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28.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财务预算信息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年收支预算总体情况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按照综合预算的原则，所有收入和支出全部纳入部门预算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管理。收入包括：一般公共预算拨款收入、政府性基金预算拨款收入、国有资本经营预算拨款收入、财政专户管理资金收入、事业收入、上级补助收入、附属单位上缴收入、事业单位经营收入、其他收入、用事业基金弥补收支差额、上年结转结余等；支出包括：一般公共服务支出、教育支出、科学技术支出、文化旅游体育与传媒支出、社会保障和就业支出、农林水支出、住房保障支出、结转下年支出等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年收支总预算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814.97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776.03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38.94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年当年预算比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年预算增加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25.32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万元，主要原因是单位招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录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名新干警。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年收入预算情况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年收入预算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814.97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万元，其中：本年收入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776.03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95%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38.94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5 %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。本年收入中，一般公共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预算拨款收入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776.03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年支出预算情况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年支出预算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814.97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万元，其中：基本支出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470.17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57.7%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；项目支出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344.8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42.3%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年财政拨款收支预算情况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年财政拨款收支总预算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814.97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万元，其中：本年收入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776.03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38.94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万元。支出包括：一般公共服务支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万元，国防支出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万元，公共安全支出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732.49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万元，社会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保障和就业支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34.31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万元，卫生健康支出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13.82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万元，住房保障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34.35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五、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年一般公共预算支出情况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年一般公共预算拨款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814.97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万元，其中：基本支出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470.17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57.7%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；项目支出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344.8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42.3 %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本支出中，人员经费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317.63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67.6%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；公用经费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152.54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32.4%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一般公共服务（类）支出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732.49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89.88%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，主要用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于法院的行政运行、一般行政管理事务和案件审判的支出。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卫生健康（类）支出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13.82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1.7%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，主要用于单位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干警医疗保险。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社会保障和就业（类）支出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34.31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4.21%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，主要用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于单位干警社会保险。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住房保障（类）支出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34.35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4.21%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，主要用于单位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干警文员的住房公积金。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六、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年一般公共预算基本支出情况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年一般公共预算基本支出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470.17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人员经费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317.63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万元，主要包括：基本工资、津贴补贴、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奖金、社会保障缴费、其他工资福利支出、离休费、退休费、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抚恤金、生活补助、助学金、住房公积金、采暖补贴、其他对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个人和家庭的补助支出。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公用经费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152.54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万元，主要包括：办公费、印刷费、水费、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电费、邮电费、取暖费、物业管理费、差旅费、维修（护）费、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会议费、培训费、公务接待费、工会经费、福利费、公务用车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运行维护费、其他交通补助、其他商品和服务支出。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七、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年一般公共预算财政拨款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三公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经费情况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三公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经费预算数为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.21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万元，其中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当年预算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.21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万元。其中：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因公出国（境）费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年当年预算数比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年预算数增加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公务接待费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年当年预算数比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年预算数增加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公务用车购置及运行费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.21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年当年预算数比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年预算数增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万元。公务用车运行维护费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.21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.21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万元。；公务用车购置费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万元，其中：当年预算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万元；上年结转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年当年预算数比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年预算数增加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八、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年政府性基金预算支出情况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年本部门无政府性基金预算拨款。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九、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年国有资本经营预算支出情况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年本部门无国有资本经营预算拨款。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十、其他重要事项的说明情况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（一）机关运行经费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年部门本级的机关运行经费财政拨款预算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152.54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元，比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年预算增加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19.89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万元，上升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13.04%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，主要原因是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案件量增加导致预算增加。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（二）政府采购情况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年本部门无政府采购。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（三）国有资产占有使用情况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月底，部门本级和所属各预算单位共有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辆，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土地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平方米，房屋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1597.19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平方米，单价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万元及以上的通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用设备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套，单价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万元及以上的专用设备实有数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/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年部门预算安排购置车辆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辆，安排购置土地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平方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米，安排购置房屋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平方米，计划新增单价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万元及以上的通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用设备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套，计划新增单价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万元及以上的专用设备实有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（四）项目支出情况说明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2022 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 xml:space="preserve">年部门项目支出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338.07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万元，其中：二级项目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9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个；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使用本年拨款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338.07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万元，财政拨款结转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18.5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sectPr>
      <w:pgSz w:w="11906" w:h="16838"/>
      <w:pgMar w:top="2098" w:right="1531" w:bottom="1984" w:left="1531" w:header="851" w:footer="113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OTdjYWUwMmQwY2I3ZjUyZjZmM2MwYjlhMDZmYjcifQ=="/>
  </w:docVars>
  <w:rsids>
    <w:rsidRoot w:val="58030D88"/>
    <w:rsid w:val="15EF7F09"/>
    <w:rsid w:val="4CBB330B"/>
    <w:rsid w:val="50E20D5C"/>
    <w:rsid w:val="58030D88"/>
    <w:rsid w:val="7A0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1685</Words>
  <Characters>2050</Characters>
  <Lines>0</Lines>
  <Paragraphs>0</Paragraphs>
  <TotalTime>13</TotalTime>
  <ScaleCrop>false</ScaleCrop>
  <LinksUpToDate>false</LinksUpToDate>
  <CharactersWithSpaces>2345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2022-11-25T05:20:00Z</dcterms:created>
  <dc:creator>Administrator</dc:creator>
  <cp:lastModifiedBy>Administrator</cp:lastModifiedBy>
  <dcterms:modified xsi:type="dcterms:W3CDTF">2022-11-25T05:54:11Z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EC62171900494D18B27D8BA90D454AEC</vt:lpwstr>
  </property>
</Properties>
</file>