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BE" w:rsidRDefault="00874332">
      <w:pPr>
        <w:spacing w:line="360" w:lineRule="auto"/>
        <w:jc w:val="center"/>
        <w:rPr>
          <w:rFonts w:asciiTheme="majorEastAsia" w:eastAsiaTheme="majorEastAsia" w:hAnsiTheme="majorEastAsia"/>
          <w:sz w:val="44"/>
          <w:szCs w:val="44"/>
        </w:rPr>
      </w:pPr>
      <w:bookmarkStart w:id="0" w:name="_GoBack"/>
      <w:bookmarkEnd w:id="0"/>
      <w:r>
        <w:rPr>
          <w:rFonts w:asciiTheme="majorEastAsia" w:eastAsiaTheme="majorEastAsia" w:hAnsiTheme="majorEastAsia" w:hint="eastAsia"/>
          <w:sz w:val="44"/>
          <w:szCs w:val="44"/>
        </w:rPr>
        <w:t>201</w:t>
      </w:r>
      <w:r w:rsidR="00066593">
        <w:rPr>
          <w:rFonts w:asciiTheme="majorEastAsia" w:eastAsiaTheme="majorEastAsia" w:hAnsiTheme="majorEastAsia" w:hint="eastAsia"/>
          <w:sz w:val="44"/>
          <w:szCs w:val="44"/>
        </w:rPr>
        <w:t>9</w:t>
      </w:r>
      <w:r>
        <w:rPr>
          <w:rFonts w:asciiTheme="majorEastAsia" w:eastAsiaTheme="majorEastAsia" w:hAnsiTheme="majorEastAsia" w:hint="eastAsia"/>
          <w:sz w:val="44"/>
          <w:szCs w:val="44"/>
        </w:rPr>
        <w:t>年</w:t>
      </w:r>
      <w:r w:rsidR="00066593">
        <w:rPr>
          <w:rFonts w:asciiTheme="majorEastAsia" w:eastAsiaTheme="majorEastAsia" w:hAnsiTheme="majorEastAsia" w:hint="eastAsia"/>
          <w:sz w:val="44"/>
          <w:szCs w:val="44"/>
        </w:rPr>
        <w:t>第一季</w:t>
      </w:r>
      <w:r>
        <w:rPr>
          <w:rFonts w:asciiTheme="majorEastAsia" w:eastAsiaTheme="majorEastAsia" w:hAnsiTheme="majorEastAsia" w:hint="eastAsia"/>
          <w:sz w:val="44"/>
          <w:szCs w:val="44"/>
        </w:rPr>
        <w:t>度白石山林区基层法院</w:t>
      </w:r>
    </w:p>
    <w:p w:rsidR="00307FBE" w:rsidRDefault="00874332">
      <w:pPr>
        <w:spacing w:line="360" w:lineRule="auto"/>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审判运行态势分析报告</w:t>
      </w:r>
    </w:p>
    <w:p w:rsidR="00307FBE" w:rsidRDefault="00307FBE">
      <w:pPr>
        <w:spacing w:line="360" w:lineRule="auto"/>
        <w:rPr>
          <w:rFonts w:ascii="仿宋" w:eastAsia="仿宋" w:hAnsi="仿宋"/>
          <w:sz w:val="32"/>
          <w:szCs w:val="32"/>
        </w:rPr>
      </w:pP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根据数字法院系统提取的白石山林区基层法院办案数据（除执行案件）和人民法院执行案件流程信息管理系统提取的白石山林区基层法院执行案件数据，我院对201</w:t>
      </w:r>
      <w:r w:rsidR="00C910D9">
        <w:rPr>
          <w:rFonts w:ascii="仿宋" w:eastAsia="仿宋" w:hAnsi="仿宋" w:hint="eastAsia"/>
          <w:sz w:val="32"/>
          <w:szCs w:val="32"/>
        </w:rPr>
        <w:t>9</w:t>
      </w:r>
      <w:r>
        <w:rPr>
          <w:rFonts w:ascii="仿宋" w:eastAsia="仿宋" w:hAnsi="仿宋" w:hint="eastAsia"/>
          <w:sz w:val="32"/>
          <w:szCs w:val="32"/>
        </w:rPr>
        <w:t>年1月1日至</w:t>
      </w:r>
      <w:r w:rsidR="00C910D9">
        <w:rPr>
          <w:rFonts w:ascii="仿宋" w:eastAsia="仿宋" w:hAnsi="仿宋" w:hint="eastAsia"/>
          <w:sz w:val="32"/>
          <w:szCs w:val="32"/>
        </w:rPr>
        <w:t>3</w:t>
      </w:r>
      <w:r>
        <w:rPr>
          <w:rFonts w:ascii="仿宋" w:eastAsia="仿宋" w:hAnsi="仿宋" w:hint="eastAsia"/>
          <w:sz w:val="32"/>
          <w:szCs w:val="32"/>
        </w:rPr>
        <w:t>月31日审判执行工作进行了汇总分析。现通报如下：</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一、白石山林区基层法院审判执行工作总体情况</w:t>
      </w:r>
    </w:p>
    <w:p w:rsidR="00307FBE" w:rsidRDefault="00874332">
      <w:pPr>
        <w:spacing w:line="360" w:lineRule="auto"/>
        <w:ind w:firstLineChars="200" w:firstLine="640"/>
        <w:rPr>
          <w:rFonts w:ascii="仿宋" w:eastAsia="仿宋" w:hAnsi="仿宋"/>
          <w:color w:val="000000" w:themeColor="text1"/>
          <w:sz w:val="32"/>
          <w:szCs w:val="32"/>
        </w:rPr>
      </w:pPr>
      <w:r>
        <w:rPr>
          <w:rFonts w:ascii="仿宋" w:eastAsia="仿宋" w:hAnsi="仿宋" w:hint="eastAsia"/>
          <w:sz w:val="32"/>
          <w:szCs w:val="32"/>
        </w:rPr>
        <w:t>201</w:t>
      </w:r>
      <w:r w:rsidR="00E739C9">
        <w:rPr>
          <w:rFonts w:ascii="仿宋" w:eastAsia="仿宋" w:hAnsi="仿宋" w:hint="eastAsia"/>
          <w:sz w:val="32"/>
          <w:szCs w:val="32"/>
        </w:rPr>
        <w:t>9</w:t>
      </w:r>
      <w:r>
        <w:rPr>
          <w:rFonts w:ascii="仿宋" w:eastAsia="仿宋" w:hAnsi="仿宋" w:hint="eastAsia"/>
          <w:sz w:val="32"/>
          <w:szCs w:val="32"/>
        </w:rPr>
        <w:t>年度我院旧存各类案件</w:t>
      </w:r>
      <w:r w:rsidR="003D4C7A">
        <w:rPr>
          <w:rFonts w:ascii="仿宋" w:eastAsia="仿宋" w:hAnsi="仿宋" w:hint="eastAsia"/>
          <w:sz w:val="32"/>
          <w:szCs w:val="32"/>
        </w:rPr>
        <w:t>18</w:t>
      </w:r>
      <w:r>
        <w:rPr>
          <w:rFonts w:ascii="仿宋" w:eastAsia="仿宋" w:hAnsi="仿宋" w:hint="eastAsia"/>
          <w:sz w:val="32"/>
          <w:szCs w:val="32"/>
        </w:rPr>
        <w:t>件, 新收</w:t>
      </w:r>
      <w:r w:rsidR="003D4C7A">
        <w:rPr>
          <w:rFonts w:ascii="仿宋" w:eastAsia="仿宋" w:hAnsi="仿宋" w:hint="eastAsia"/>
          <w:sz w:val="32"/>
          <w:szCs w:val="32"/>
        </w:rPr>
        <w:t>35</w:t>
      </w:r>
      <w:r>
        <w:rPr>
          <w:rFonts w:ascii="仿宋" w:eastAsia="仿宋" w:hAnsi="仿宋" w:hint="eastAsia"/>
          <w:sz w:val="32"/>
          <w:szCs w:val="32"/>
        </w:rPr>
        <w:t>件，旧存加新收合计</w:t>
      </w:r>
      <w:r w:rsidR="003D4C7A">
        <w:rPr>
          <w:rFonts w:ascii="仿宋" w:eastAsia="仿宋" w:hAnsi="仿宋" w:hint="eastAsia"/>
          <w:sz w:val="32"/>
          <w:szCs w:val="32"/>
        </w:rPr>
        <w:t>53</w:t>
      </w:r>
      <w:r>
        <w:rPr>
          <w:rFonts w:ascii="仿宋" w:eastAsia="仿宋" w:hAnsi="仿宋" w:hint="eastAsia"/>
          <w:sz w:val="32"/>
          <w:szCs w:val="32"/>
        </w:rPr>
        <w:t>件，结案</w:t>
      </w:r>
      <w:r w:rsidR="003D4C7A">
        <w:rPr>
          <w:rFonts w:ascii="仿宋" w:eastAsia="仿宋" w:hAnsi="仿宋" w:hint="eastAsia"/>
          <w:sz w:val="32"/>
          <w:szCs w:val="32"/>
        </w:rPr>
        <w:t>33</w:t>
      </w:r>
      <w:r>
        <w:rPr>
          <w:rFonts w:ascii="仿宋" w:eastAsia="仿宋" w:hAnsi="仿宋" w:hint="eastAsia"/>
          <w:sz w:val="32"/>
          <w:szCs w:val="32"/>
        </w:rPr>
        <w:t>件，结案率</w:t>
      </w:r>
      <w:r w:rsidR="003D4C7A">
        <w:rPr>
          <w:rFonts w:ascii="仿宋" w:eastAsia="仿宋" w:hAnsi="仿宋" w:hint="eastAsia"/>
          <w:sz w:val="32"/>
          <w:szCs w:val="32"/>
        </w:rPr>
        <w:t>62.26%</w:t>
      </w:r>
      <w:r>
        <w:rPr>
          <w:rFonts w:ascii="仿宋" w:eastAsia="仿宋" w:hAnsi="仿宋" w:hint="eastAsia"/>
          <w:sz w:val="32"/>
          <w:szCs w:val="32"/>
        </w:rPr>
        <w:t>；截</w:t>
      </w:r>
      <w:r>
        <w:rPr>
          <w:rFonts w:ascii="仿宋" w:eastAsia="仿宋" w:hAnsi="仿宋" w:hint="eastAsia"/>
          <w:color w:val="000000" w:themeColor="text1"/>
          <w:sz w:val="32"/>
          <w:szCs w:val="32"/>
        </w:rPr>
        <w:t>至201</w:t>
      </w:r>
      <w:r w:rsidR="003D4C7A">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年</w:t>
      </w:r>
      <w:r w:rsidR="003D4C7A">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月31日，未结案件</w:t>
      </w:r>
      <w:r w:rsidR="003D4C7A">
        <w:rPr>
          <w:rFonts w:ascii="仿宋" w:eastAsia="仿宋" w:hAnsi="仿宋" w:hint="eastAsia"/>
          <w:color w:val="000000" w:themeColor="text1"/>
          <w:sz w:val="32"/>
          <w:szCs w:val="32"/>
        </w:rPr>
        <w:t>20</w:t>
      </w:r>
      <w:r>
        <w:rPr>
          <w:rFonts w:ascii="仿宋" w:eastAsia="仿宋" w:hAnsi="仿宋" w:hint="eastAsia"/>
          <w:color w:val="000000" w:themeColor="text1"/>
          <w:sz w:val="32"/>
          <w:szCs w:val="32"/>
        </w:rPr>
        <w:t>件。</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201</w:t>
      </w:r>
      <w:r w:rsidR="003D4C7A">
        <w:rPr>
          <w:rFonts w:ascii="仿宋" w:eastAsia="仿宋" w:hAnsi="仿宋" w:hint="eastAsia"/>
          <w:sz w:val="32"/>
          <w:szCs w:val="32"/>
        </w:rPr>
        <w:t>9年第一季度</w:t>
      </w:r>
      <w:r>
        <w:rPr>
          <w:rFonts w:ascii="仿宋" w:eastAsia="仿宋" w:hAnsi="仿宋" w:hint="eastAsia"/>
          <w:sz w:val="32"/>
          <w:szCs w:val="32"/>
        </w:rPr>
        <w:t>与201</w:t>
      </w:r>
      <w:r w:rsidR="003D4C7A">
        <w:rPr>
          <w:rFonts w:ascii="仿宋" w:eastAsia="仿宋" w:hAnsi="仿宋" w:hint="eastAsia"/>
          <w:sz w:val="32"/>
          <w:szCs w:val="32"/>
        </w:rPr>
        <w:t>8年第一季</w:t>
      </w:r>
      <w:r>
        <w:rPr>
          <w:rFonts w:ascii="仿宋" w:eastAsia="仿宋" w:hAnsi="仿宋" w:hint="eastAsia"/>
          <w:sz w:val="32"/>
          <w:szCs w:val="32"/>
        </w:rPr>
        <w:t>度年相比，旧存</w:t>
      </w:r>
      <w:r w:rsidR="00773A4E">
        <w:rPr>
          <w:rFonts w:ascii="仿宋" w:eastAsia="仿宋" w:hAnsi="仿宋" w:hint="eastAsia"/>
          <w:sz w:val="32"/>
          <w:szCs w:val="32"/>
        </w:rPr>
        <w:t>增加</w:t>
      </w:r>
      <w:r w:rsidR="00E739C9">
        <w:rPr>
          <w:rFonts w:ascii="仿宋" w:eastAsia="仿宋" w:hAnsi="仿宋" w:hint="eastAsia"/>
          <w:sz w:val="32"/>
          <w:szCs w:val="32"/>
        </w:rPr>
        <w:t>13</w:t>
      </w:r>
      <w:r>
        <w:rPr>
          <w:rFonts w:ascii="仿宋" w:eastAsia="仿宋" w:hAnsi="仿宋" w:hint="eastAsia"/>
          <w:sz w:val="32"/>
          <w:szCs w:val="32"/>
        </w:rPr>
        <w:t>件，</w:t>
      </w:r>
      <w:r w:rsidR="00E739C9">
        <w:rPr>
          <w:rFonts w:ascii="仿宋" w:eastAsia="仿宋" w:hAnsi="仿宋" w:hint="eastAsia"/>
          <w:sz w:val="32"/>
          <w:szCs w:val="32"/>
        </w:rPr>
        <w:t>上升</w:t>
      </w:r>
      <w:r w:rsidR="002D19A8">
        <w:rPr>
          <w:rFonts w:ascii="仿宋" w:eastAsia="仿宋" w:hAnsi="仿宋" w:hint="eastAsia"/>
          <w:sz w:val="32"/>
          <w:szCs w:val="32"/>
        </w:rPr>
        <w:t>260</w:t>
      </w:r>
      <w:r>
        <w:rPr>
          <w:rFonts w:ascii="仿宋" w:eastAsia="仿宋" w:hAnsi="仿宋" w:hint="eastAsia"/>
          <w:sz w:val="32"/>
          <w:szCs w:val="32"/>
        </w:rPr>
        <w:t>%；新收</w:t>
      </w:r>
      <w:r w:rsidR="00E739C9">
        <w:rPr>
          <w:rFonts w:ascii="仿宋" w:eastAsia="仿宋" w:hAnsi="仿宋" w:hint="eastAsia"/>
          <w:sz w:val="32"/>
          <w:szCs w:val="32"/>
        </w:rPr>
        <w:t>增加7件，上升</w:t>
      </w:r>
      <w:r w:rsidR="00B41A2D">
        <w:rPr>
          <w:rFonts w:ascii="仿宋" w:eastAsia="仿宋" w:hAnsi="仿宋" w:hint="eastAsia"/>
          <w:sz w:val="32"/>
          <w:szCs w:val="32"/>
        </w:rPr>
        <w:t>25</w:t>
      </w:r>
      <w:r w:rsidR="00E739C9">
        <w:rPr>
          <w:rFonts w:ascii="仿宋" w:eastAsia="仿宋" w:hAnsi="仿宋" w:hint="eastAsia"/>
          <w:sz w:val="32"/>
          <w:szCs w:val="32"/>
        </w:rPr>
        <w:t>%</w:t>
      </w:r>
      <w:r>
        <w:rPr>
          <w:rFonts w:ascii="仿宋" w:eastAsia="仿宋" w:hAnsi="仿宋" w:hint="eastAsia"/>
          <w:sz w:val="32"/>
          <w:szCs w:val="32"/>
        </w:rPr>
        <w:t>；旧存加新收合计</w:t>
      </w:r>
      <w:r w:rsidR="00E739C9">
        <w:rPr>
          <w:rFonts w:ascii="仿宋" w:eastAsia="仿宋" w:hAnsi="仿宋" w:hint="eastAsia"/>
          <w:sz w:val="32"/>
          <w:szCs w:val="32"/>
        </w:rPr>
        <w:t>增加20</w:t>
      </w:r>
      <w:r>
        <w:rPr>
          <w:rFonts w:ascii="仿宋" w:eastAsia="仿宋" w:hAnsi="仿宋" w:hint="eastAsia"/>
          <w:sz w:val="32"/>
          <w:szCs w:val="32"/>
        </w:rPr>
        <w:t>件，</w:t>
      </w:r>
      <w:r w:rsidR="00E739C9">
        <w:rPr>
          <w:rFonts w:ascii="仿宋" w:eastAsia="仿宋" w:hAnsi="仿宋" w:hint="eastAsia"/>
          <w:sz w:val="32"/>
          <w:szCs w:val="32"/>
        </w:rPr>
        <w:t>上升</w:t>
      </w:r>
      <w:r w:rsidR="00B41A2D">
        <w:rPr>
          <w:rFonts w:ascii="仿宋" w:eastAsia="仿宋" w:hAnsi="仿宋" w:hint="eastAsia"/>
          <w:sz w:val="32"/>
          <w:szCs w:val="32"/>
        </w:rPr>
        <w:t>60.6</w:t>
      </w:r>
      <w:r w:rsidR="002D19A8">
        <w:rPr>
          <w:rFonts w:ascii="仿宋" w:eastAsia="仿宋" w:hAnsi="仿宋" w:hint="eastAsia"/>
          <w:sz w:val="32"/>
          <w:szCs w:val="32"/>
        </w:rPr>
        <w:t>1</w:t>
      </w:r>
      <w:r>
        <w:rPr>
          <w:rFonts w:ascii="仿宋" w:eastAsia="仿宋" w:hAnsi="仿宋" w:hint="eastAsia"/>
          <w:sz w:val="32"/>
          <w:szCs w:val="32"/>
        </w:rPr>
        <w:t>%；结案</w:t>
      </w:r>
      <w:r w:rsidR="00B41A2D">
        <w:rPr>
          <w:rFonts w:ascii="仿宋" w:eastAsia="仿宋" w:hAnsi="仿宋" w:hint="eastAsia"/>
          <w:sz w:val="32"/>
          <w:szCs w:val="32"/>
        </w:rPr>
        <w:t>增加22</w:t>
      </w:r>
      <w:r>
        <w:rPr>
          <w:rFonts w:ascii="仿宋" w:eastAsia="仿宋" w:hAnsi="仿宋" w:hint="eastAsia"/>
          <w:sz w:val="32"/>
          <w:szCs w:val="32"/>
        </w:rPr>
        <w:t>件，</w:t>
      </w:r>
      <w:r w:rsidR="00B41A2D">
        <w:rPr>
          <w:rFonts w:ascii="仿宋" w:eastAsia="仿宋" w:hAnsi="仿宋" w:hint="eastAsia"/>
          <w:sz w:val="32"/>
          <w:szCs w:val="32"/>
        </w:rPr>
        <w:t>上升200</w:t>
      </w:r>
      <w:r>
        <w:rPr>
          <w:rFonts w:ascii="仿宋" w:eastAsia="仿宋" w:hAnsi="仿宋" w:hint="eastAsia"/>
          <w:sz w:val="32"/>
          <w:szCs w:val="32"/>
        </w:rPr>
        <w:t>%；结案率</w:t>
      </w:r>
      <w:r w:rsidR="00B41A2D">
        <w:rPr>
          <w:rFonts w:ascii="仿宋" w:eastAsia="仿宋" w:hAnsi="仿宋" w:hint="eastAsia"/>
          <w:sz w:val="32"/>
          <w:szCs w:val="32"/>
        </w:rPr>
        <w:t>上升28.93</w:t>
      </w:r>
      <w:r>
        <w:rPr>
          <w:rFonts w:ascii="仿宋" w:eastAsia="仿宋" w:hAnsi="仿宋" w:hint="eastAsia"/>
          <w:sz w:val="32"/>
          <w:szCs w:val="32"/>
        </w:rPr>
        <w:t>个百分点。未结案件</w:t>
      </w:r>
      <w:r w:rsidR="00B41A2D">
        <w:rPr>
          <w:rFonts w:ascii="仿宋" w:eastAsia="仿宋" w:hAnsi="仿宋" w:hint="eastAsia"/>
          <w:sz w:val="32"/>
          <w:szCs w:val="32"/>
        </w:rPr>
        <w:t>减少2</w:t>
      </w:r>
      <w:r>
        <w:rPr>
          <w:rFonts w:ascii="仿宋" w:eastAsia="仿宋" w:hAnsi="仿宋" w:hint="eastAsia"/>
          <w:sz w:val="32"/>
          <w:szCs w:val="32"/>
        </w:rPr>
        <w:t>件，</w:t>
      </w:r>
      <w:r w:rsidR="00B41A2D">
        <w:rPr>
          <w:rFonts w:ascii="仿宋" w:eastAsia="仿宋" w:hAnsi="仿宋" w:hint="eastAsia"/>
          <w:sz w:val="32"/>
          <w:szCs w:val="32"/>
        </w:rPr>
        <w:t>下降9.09</w:t>
      </w:r>
      <w:r>
        <w:rPr>
          <w:rFonts w:ascii="仿宋" w:eastAsia="仿宋" w:hAnsi="仿宋" w:hint="eastAsia"/>
          <w:sz w:val="32"/>
          <w:szCs w:val="32"/>
        </w:rPr>
        <w:t>%。201</w:t>
      </w:r>
      <w:r w:rsidR="00B41A2D">
        <w:rPr>
          <w:rFonts w:ascii="仿宋" w:eastAsia="仿宋" w:hAnsi="仿宋" w:hint="eastAsia"/>
          <w:sz w:val="32"/>
          <w:szCs w:val="32"/>
        </w:rPr>
        <w:t>9</w:t>
      </w:r>
      <w:r>
        <w:rPr>
          <w:rFonts w:ascii="仿宋" w:eastAsia="仿宋" w:hAnsi="仿宋" w:hint="eastAsia"/>
          <w:sz w:val="32"/>
          <w:szCs w:val="32"/>
        </w:rPr>
        <w:t>年</w:t>
      </w:r>
      <w:r w:rsidR="00B41A2D">
        <w:rPr>
          <w:rFonts w:ascii="仿宋" w:eastAsia="仿宋" w:hAnsi="仿宋" w:hint="eastAsia"/>
          <w:sz w:val="32"/>
          <w:szCs w:val="32"/>
        </w:rPr>
        <w:t>第一季</w:t>
      </w:r>
      <w:r>
        <w:rPr>
          <w:rFonts w:ascii="仿宋" w:eastAsia="仿宋" w:hAnsi="仿宋" w:hint="eastAsia"/>
          <w:sz w:val="32"/>
          <w:szCs w:val="32"/>
        </w:rPr>
        <w:t>度白石山林区基层法院案件收结存数量同比情况如图1所示。（201</w:t>
      </w:r>
      <w:r w:rsidR="00B41A2D">
        <w:rPr>
          <w:rFonts w:ascii="仿宋" w:eastAsia="仿宋" w:hAnsi="仿宋" w:hint="eastAsia"/>
          <w:sz w:val="32"/>
          <w:szCs w:val="32"/>
        </w:rPr>
        <w:t>8</w:t>
      </w:r>
      <w:r>
        <w:rPr>
          <w:rFonts w:ascii="仿宋" w:eastAsia="仿宋" w:hAnsi="仿宋" w:hint="eastAsia"/>
          <w:sz w:val="32"/>
          <w:szCs w:val="32"/>
        </w:rPr>
        <w:t>年</w:t>
      </w:r>
      <w:r w:rsidR="00B41A2D">
        <w:rPr>
          <w:rFonts w:ascii="仿宋" w:eastAsia="仿宋" w:hAnsi="仿宋" w:hint="eastAsia"/>
          <w:sz w:val="32"/>
          <w:szCs w:val="32"/>
        </w:rPr>
        <w:t>第一季</w:t>
      </w:r>
      <w:r>
        <w:rPr>
          <w:rFonts w:ascii="仿宋" w:eastAsia="仿宋" w:hAnsi="仿宋" w:hint="eastAsia"/>
          <w:sz w:val="32"/>
          <w:szCs w:val="32"/>
        </w:rPr>
        <w:t>度旧存</w:t>
      </w:r>
      <w:r w:rsidR="00B41A2D">
        <w:rPr>
          <w:rFonts w:ascii="仿宋" w:eastAsia="仿宋" w:hAnsi="仿宋" w:hint="eastAsia"/>
          <w:sz w:val="32"/>
          <w:szCs w:val="32"/>
        </w:rPr>
        <w:t>5</w:t>
      </w:r>
      <w:r>
        <w:rPr>
          <w:rFonts w:ascii="仿宋" w:eastAsia="仿宋" w:hAnsi="仿宋" w:hint="eastAsia"/>
          <w:sz w:val="32"/>
          <w:szCs w:val="32"/>
        </w:rPr>
        <w:t>件，新收</w:t>
      </w:r>
      <w:r w:rsidR="00B41A2D">
        <w:rPr>
          <w:rFonts w:ascii="仿宋" w:eastAsia="仿宋" w:hAnsi="仿宋" w:hint="eastAsia"/>
          <w:sz w:val="32"/>
          <w:szCs w:val="32"/>
        </w:rPr>
        <w:t>28</w:t>
      </w:r>
      <w:r>
        <w:rPr>
          <w:rFonts w:ascii="仿宋" w:eastAsia="仿宋" w:hAnsi="仿宋" w:hint="eastAsia"/>
          <w:sz w:val="32"/>
          <w:szCs w:val="32"/>
        </w:rPr>
        <w:t>件，已结</w:t>
      </w:r>
      <w:r w:rsidR="00B41A2D">
        <w:rPr>
          <w:rFonts w:ascii="仿宋" w:eastAsia="仿宋" w:hAnsi="仿宋" w:hint="eastAsia"/>
          <w:sz w:val="32"/>
          <w:szCs w:val="32"/>
        </w:rPr>
        <w:t>11</w:t>
      </w:r>
      <w:r>
        <w:rPr>
          <w:rFonts w:ascii="仿宋" w:eastAsia="仿宋" w:hAnsi="仿宋" w:hint="eastAsia"/>
          <w:sz w:val="32"/>
          <w:szCs w:val="32"/>
        </w:rPr>
        <w:t>件，未结</w:t>
      </w:r>
      <w:r w:rsidR="00B41A2D">
        <w:rPr>
          <w:rFonts w:ascii="仿宋" w:eastAsia="仿宋" w:hAnsi="仿宋" w:hint="eastAsia"/>
          <w:sz w:val="32"/>
          <w:szCs w:val="32"/>
        </w:rPr>
        <w:t>22</w:t>
      </w:r>
      <w:r>
        <w:rPr>
          <w:rFonts w:ascii="仿宋" w:eastAsia="仿宋" w:hAnsi="仿宋" w:hint="eastAsia"/>
          <w:sz w:val="32"/>
          <w:szCs w:val="32"/>
        </w:rPr>
        <w:t>件。201</w:t>
      </w:r>
      <w:r w:rsidR="00B41A2D">
        <w:rPr>
          <w:rFonts w:ascii="仿宋" w:eastAsia="仿宋" w:hAnsi="仿宋" w:hint="eastAsia"/>
          <w:sz w:val="32"/>
          <w:szCs w:val="32"/>
        </w:rPr>
        <w:t>9</w:t>
      </w:r>
      <w:r>
        <w:rPr>
          <w:rFonts w:ascii="仿宋" w:eastAsia="仿宋" w:hAnsi="仿宋" w:hint="eastAsia"/>
          <w:sz w:val="32"/>
          <w:szCs w:val="32"/>
        </w:rPr>
        <w:t>年</w:t>
      </w:r>
      <w:r w:rsidR="00B41A2D">
        <w:rPr>
          <w:rFonts w:ascii="仿宋" w:eastAsia="仿宋" w:hAnsi="仿宋" w:hint="eastAsia"/>
          <w:sz w:val="32"/>
          <w:szCs w:val="32"/>
        </w:rPr>
        <w:t>第一季</w:t>
      </w:r>
      <w:r>
        <w:rPr>
          <w:rFonts w:ascii="仿宋" w:eastAsia="仿宋" w:hAnsi="仿宋" w:hint="eastAsia"/>
          <w:sz w:val="32"/>
          <w:szCs w:val="32"/>
        </w:rPr>
        <w:t>度旧存</w:t>
      </w:r>
      <w:r w:rsidR="00B41A2D">
        <w:rPr>
          <w:rFonts w:ascii="仿宋" w:eastAsia="仿宋" w:hAnsi="仿宋" w:hint="eastAsia"/>
          <w:sz w:val="32"/>
          <w:szCs w:val="32"/>
        </w:rPr>
        <w:t>18</w:t>
      </w:r>
      <w:r>
        <w:rPr>
          <w:rFonts w:ascii="仿宋" w:eastAsia="仿宋" w:hAnsi="仿宋" w:hint="eastAsia"/>
          <w:sz w:val="32"/>
          <w:szCs w:val="32"/>
        </w:rPr>
        <w:t>件，新收</w:t>
      </w:r>
      <w:r w:rsidR="00B41A2D">
        <w:rPr>
          <w:rFonts w:ascii="仿宋" w:eastAsia="仿宋" w:hAnsi="仿宋" w:hint="eastAsia"/>
          <w:sz w:val="32"/>
          <w:szCs w:val="32"/>
        </w:rPr>
        <w:t>35</w:t>
      </w:r>
      <w:r>
        <w:rPr>
          <w:rFonts w:ascii="仿宋" w:eastAsia="仿宋" w:hAnsi="仿宋" w:hint="eastAsia"/>
          <w:sz w:val="32"/>
          <w:szCs w:val="32"/>
        </w:rPr>
        <w:t>件，已结</w:t>
      </w:r>
      <w:r w:rsidR="00B41A2D">
        <w:rPr>
          <w:rFonts w:ascii="仿宋" w:eastAsia="仿宋" w:hAnsi="仿宋" w:hint="eastAsia"/>
          <w:sz w:val="32"/>
          <w:szCs w:val="32"/>
        </w:rPr>
        <w:t>33</w:t>
      </w:r>
      <w:r>
        <w:rPr>
          <w:rFonts w:ascii="仿宋" w:eastAsia="仿宋" w:hAnsi="仿宋" w:hint="eastAsia"/>
          <w:sz w:val="32"/>
          <w:szCs w:val="32"/>
        </w:rPr>
        <w:t>件，未结</w:t>
      </w:r>
      <w:r w:rsidR="00B41A2D">
        <w:rPr>
          <w:rFonts w:ascii="仿宋" w:eastAsia="仿宋" w:hAnsi="仿宋" w:hint="eastAsia"/>
          <w:sz w:val="32"/>
          <w:szCs w:val="32"/>
        </w:rPr>
        <w:t>20</w:t>
      </w:r>
      <w:r>
        <w:rPr>
          <w:rFonts w:ascii="仿宋" w:eastAsia="仿宋" w:hAnsi="仿宋" w:hint="eastAsia"/>
          <w:sz w:val="32"/>
          <w:szCs w:val="32"/>
        </w:rPr>
        <w:t>件。）</w:t>
      </w:r>
    </w:p>
    <w:p w:rsidR="00307FBE" w:rsidRDefault="00874332">
      <w:pPr>
        <w:spacing w:line="360" w:lineRule="auto"/>
        <w:ind w:firstLineChars="200" w:firstLine="640"/>
        <w:jc w:val="center"/>
        <w:rPr>
          <w:rFonts w:ascii="仿宋" w:eastAsia="仿宋" w:hAnsi="仿宋"/>
          <w:sz w:val="32"/>
          <w:szCs w:val="32"/>
        </w:rPr>
      </w:pPr>
      <w:r>
        <w:rPr>
          <w:rFonts w:ascii="仿宋" w:eastAsia="仿宋" w:hAnsi="仿宋" w:hint="eastAsia"/>
          <w:sz w:val="32"/>
          <w:szCs w:val="32"/>
        </w:rPr>
        <w:t>图1白石山林区基层法院案件收结存数量同比情况</w:t>
      </w:r>
    </w:p>
    <w:p w:rsidR="00307FBE" w:rsidRDefault="00874332">
      <w:pPr>
        <w:spacing w:line="360" w:lineRule="auto"/>
        <w:ind w:firstLineChars="200" w:firstLine="640"/>
        <w:jc w:val="center"/>
        <w:rPr>
          <w:rFonts w:ascii="仿宋" w:eastAsia="仿宋" w:hAnsi="仿宋"/>
          <w:sz w:val="32"/>
          <w:szCs w:val="32"/>
        </w:rPr>
      </w:pPr>
      <w:r>
        <w:rPr>
          <w:rFonts w:ascii="仿宋" w:eastAsia="仿宋" w:hAnsi="仿宋" w:hint="eastAsia"/>
          <w:sz w:val="32"/>
          <w:szCs w:val="32"/>
        </w:rPr>
        <w:t>（单位：件）</w:t>
      </w:r>
    </w:p>
    <w:p w:rsidR="00307FBE" w:rsidRDefault="00E739C9">
      <w:pPr>
        <w:spacing w:line="360" w:lineRule="auto"/>
        <w:rPr>
          <w:rFonts w:ascii="仿宋" w:eastAsia="仿宋" w:hAnsi="仿宋"/>
          <w:sz w:val="32"/>
          <w:szCs w:val="32"/>
        </w:rPr>
      </w:pPr>
      <w:r w:rsidRPr="00E739C9">
        <w:rPr>
          <w:rFonts w:ascii="仿宋" w:eastAsia="仿宋" w:hAnsi="仿宋"/>
          <w:noProof/>
          <w:sz w:val="32"/>
          <w:szCs w:val="32"/>
        </w:rPr>
        <w:lastRenderedPageBreak/>
        <w:drawing>
          <wp:inline distT="0" distB="0" distL="0" distR="0">
            <wp:extent cx="4953000" cy="1876425"/>
            <wp:effectExtent l="19050" t="0" r="19050" b="0"/>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201</w:t>
      </w:r>
      <w:r w:rsidR="002F3107">
        <w:rPr>
          <w:rFonts w:ascii="仿宋" w:eastAsia="仿宋" w:hAnsi="仿宋" w:hint="eastAsia"/>
          <w:sz w:val="32"/>
          <w:szCs w:val="32"/>
        </w:rPr>
        <w:t>9</w:t>
      </w:r>
      <w:r>
        <w:rPr>
          <w:rFonts w:ascii="仿宋" w:eastAsia="仿宋" w:hAnsi="仿宋" w:hint="eastAsia"/>
          <w:sz w:val="32"/>
          <w:szCs w:val="32"/>
        </w:rPr>
        <w:t>年</w:t>
      </w:r>
      <w:r w:rsidR="002F3107">
        <w:rPr>
          <w:rFonts w:ascii="仿宋" w:eastAsia="仿宋" w:hAnsi="仿宋" w:hint="eastAsia"/>
          <w:sz w:val="32"/>
          <w:szCs w:val="32"/>
        </w:rPr>
        <w:t>第一季</w:t>
      </w:r>
      <w:r>
        <w:rPr>
          <w:rFonts w:ascii="仿宋" w:eastAsia="仿宋" w:hAnsi="仿宋" w:hint="eastAsia"/>
          <w:sz w:val="32"/>
          <w:szCs w:val="32"/>
        </w:rPr>
        <w:t>度我院案结收比（已结案件数/新收案件数）为</w:t>
      </w:r>
      <w:r w:rsidR="002F3107">
        <w:rPr>
          <w:rFonts w:ascii="仿宋" w:eastAsia="仿宋" w:hAnsi="仿宋" w:hint="eastAsia"/>
          <w:sz w:val="32"/>
          <w:szCs w:val="32"/>
        </w:rPr>
        <w:t>94</w:t>
      </w:r>
      <w:r w:rsidR="00D85DC6">
        <w:rPr>
          <w:rFonts w:ascii="仿宋" w:eastAsia="仿宋" w:hAnsi="仿宋" w:hint="eastAsia"/>
          <w:sz w:val="32"/>
          <w:szCs w:val="32"/>
        </w:rPr>
        <w:t>.29</w:t>
      </w:r>
      <w:r>
        <w:rPr>
          <w:rFonts w:ascii="仿宋" w:eastAsia="仿宋" w:hAnsi="仿宋" w:hint="eastAsia"/>
          <w:sz w:val="32"/>
          <w:szCs w:val="32"/>
        </w:rPr>
        <w:t>%，相比201</w:t>
      </w:r>
      <w:r w:rsidR="002F3107">
        <w:rPr>
          <w:rFonts w:ascii="仿宋" w:eastAsia="仿宋" w:hAnsi="仿宋" w:hint="eastAsia"/>
          <w:sz w:val="32"/>
          <w:szCs w:val="32"/>
        </w:rPr>
        <w:t>8</w:t>
      </w:r>
      <w:r>
        <w:rPr>
          <w:rFonts w:ascii="仿宋" w:eastAsia="仿宋" w:hAnsi="仿宋" w:hint="eastAsia"/>
          <w:sz w:val="32"/>
          <w:szCs w:val="32"/>
        </w:rPr>
        <w:t>年</w:t>
      </w:r>
      <w:r w:rsidR="002F3107">
        <w:rPr>
          <w:rFonts w:ascii="仿宋" w:eastAsia="仿宋" w:hAnsi="仿宋" w:hint="eastAsia"/>
          <w:sz w:val="32"/>
          <w:szCs w:val="32"/>
        </w:rPr>
        <w:t>第一季</w:t>
      </w:r>
      <w:r>
        <w:rPr>
          <w:rFonts w:ascii="仿宋" w:eastAsia="仿宋" w:hAnsi="仿宋" w:hint="eastAsia"/>
          <w:sz w:val="32"/>
          <w:szCs w:val="32"/>
        </w:rPr>
        <w:t>度的</w:t>
      </w:r>
      <w:r w:rsidR="002F3107">
        <w:rPr>
          <w:rFonts w:ascii="仿宋" w:eastAsia="仿宋" w:hAnsi="仿宋" w:hint="eastAsia"/>
          <w:sz w:val="32"/>
          <w:szCs w:val="32"/>
        </w:rPr>
        <w:t>39</w:t>
      </w:r>
      <w:r w:rsidR="00D85DC6">
        <w:rPr>
          <w:rFonts w:ascii="仿宋" w:eastAsia="仿宋" w:hAnsi="仿宋" w:hint="eastAsia"/>
          <w:sz w:val="32"/>
          <w:szCs w:val="32"/>
        </w:rPr>
        <w:t>.29</w:t>
      </w:r>
      <w:r>
        <w:rPr>
          <w:rFonts w:ascii="仿宋" w:eastAsia="仿宋" w:hAnsi="仿宋" w:hint="eastAsia"/>
          <w:sz w:val="32"/>
          <w:szCs w:val="32"/>
        </w:rPr>
        <w:t>%，</w:t>
      </w:r>
      <w:r w:rsidR="002F3107">
        <w:rPr>
          <w:rFonts w:ascii="仿宋" w:eastAsia="仿宋" w:hAnsi="仿宋" w:hint="eastAsia"/>
          <w:sz w:val="32"/>
          <w:szCs w:val="32"/>
        </w:rPr>
        <w:t>上升</w:t>
      </w:r>
      <w:r w:rsidR="00E21BDD">
        <w:rPr>
          <w:rFonts w:ascii="仿宋" w:eastAsia="仿宋" w:hAnsi="仿宋" w:hint="eastAsia"/>
          <w:sz w:val="32"/>
          <w:szCs w:val="32"/>
        </w:rPr>
        <w:t>55</w:t>
      </w:r>
      <w:r>
        <w:rPr>
          <w:rFonts w:ascii="仿宋" w:eastAsia="仿宋" w:hAnsi="仿宋" w:hint="eastAsia"/>
          <w:sz w:val="32"/>
          <w:szCs w:val="32"/>
        </w:rPr>
        <w:t>个百分点。</w:t>
      </w:r>
      <w:r w:rsidR="00E21BDD">
        <w:rPr>
          <w:rFonts w:ascii="仿宋" w:eastAsia="仿宋" w:hAnsi="仿宋" w:hint="eastAsia"/>
          <w:sz w:val="32"/>
          <w:szCs w:val="32"/>
        </w:rPr>
        <w:t>结案率</w:t>
      </w:r>
      <w:r w:rsidR="002F3107">
        <w:rPr>
          <w:rFonts w:ascii="仿宋" w:eastAsia="仿宋" w:hAnsi="仿宋" w:hint="eastAsia"/>
          <w:sz w:val="32"/>
          <w:szCs w:val="32"/>
        </w:rPr>
        <w:t>上升</w:t>
      </w:r>
      <w:r>
        <w:rPr>
          <w:rFonts w:ascii="仿宋" w:eastAsia="仿宋" w:hAnsi="仿宋" w:hint="eastAsia"/>
          <w:sz w:val="32"/>
          <w:szCs w:val="32"/>
        </w:rPr>
        <w:t>的主要原因是201</w:t>
      </w:r>
      <w:r w:rsidR="002F3107">
        <w:rPr>
          <w:rFonts w:ascii="仿宋" w:eastAsia="仿宋" w:hAnsi="仿宋" w:hint="eastAsia"/>
          <w:sz w:val="32"/>
          <w:szCs w:val="32"/>
        </w:rPr>
        <w:t>8</w:t>
      </w:r>
      <w:r>
        <w:rPr>
          <w:rFonts w:ascii="仿宋" w:eastAsia="仿宋" w:hAnsi="仿宋" w:hint="eastAsia"/>
          <w:sz w:val="32"/>
          <w:szCs w:val="32"/>
        </w:rPr>
        <w:t>年</w:t>
      </w:r>
      <w:r w:rsidR="002F3107">
        <w:rPr>
          <w:rFonts w:ascii="仿宋" w:eastAsia="仿宋" w:hAnsi="仿宋" w:hint="eastAsia"/>
          <w:sz w:val="32"/>
          <w:szCs w:val="32"/>
        </w:rPr>
        <w:t>末新收案件在2019年第一季度大量结案</w:t>
      </w:r>
      <w:r>
        <w:rPr>
          <w:rFonts w:ascii="仿宋" w:eastAsia="仿宋" w:hAnsi="仿宋" w:hint="eastAsia"/>
          <w:sz w:val="32"/>
          <w:szCs w:val="32"/>
        </w:rPr>
        <w:t>。</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二、白石山林区基层法院审判工作总体情况</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201</w:t>
      </w:r>
      <w:r w:rsidR="00BD0018">
        <w:rPr>
          <w:rFonts w:ascii="仿宋" w:eastAsia="仿宋" w:hAnsi="仿宋" w:hint="eastAsia"/>
          <w:sz w:val="32"/>
          <w:szCs w:val="32"/>
        </w:rPr>
        <w:t>9</w:t>
      </w:r>
      <w:r>
        <w:rPr>
          <w:rFonts w:ascii="仿宋" w:eastAsia="仿宋" w:hAnsi="仿宋" w:hint="eastAsia"/>
          <w:sz w:val="32"/>
          <w:szCs w:val="32"/>
        </w:rPr>
        <w:t>年</w:t>
      </w:r>
      <w:r w:rsidR="00BD0018">
        <w:rPr>
          <w:rFonts w:ascii="仿宋" w:eastAsia="仿宋" w:hAnsi="仿宋" w:hint="eastAsia"/>
          <w:sz w:val="32"/>
          <w:szCs w:val="32"/>
        </w:rPr>
        <w:t>第一季</w:t>
      </w:r>
      <w:r>
        <w:rPr>
          <w:rFonts w:ascii="仿宋" w:eastAsia="仿宋" w:hAnsi="仿宋" w:hint="eastAsia"/>
          <w:sz w:val="32"/>
          <w:szCs w:val="32"/>
        </w:rPr>
        <w:t>度我院旧存审判类案件</w:t>
      </w:r>
      <w:r w:rsidR="00BD0018">
        <w:rPr>
          <w:rFonts w:ascii="仿宋" w:eastAsia="仿宋" w:hAnsi="仿宋" w:hint="eastAsia"/>
          <w:sz w:val="32"/>
          <w:szCs w:val="32"/>
        </w:rPr>
        <w:t>11</w:t>
      </w:r>
      <w:r>
        <w:rPr>
          <w:rFonts w:ascii="仿宋" w:eastAsia="仿宋" w:hAnsi="仿宋" w:hint="eastAsia"/>
          <w:sz w:val="32"/>
          <w:szCs w:val="32"/>
        </w:rPr>
        <w:t>件，新收</w:t>
      </w:r>
      <w:r w:rsidR="00BD0018">
        <w:rPr>
          <w:rFonts w:ascii="仿宋" w:eastAsia="仿宋" w:hAnsi="仿宋" w:hint="eastAsia"/>
          <w:sz w:val="32"/>
          <w:szCs w:val="32"/>
        </w:rPr>
        <w:t>28</w:t>
      </w:r>
      <w:r>
        <w:rPr>
          <w:rFonts w:ascii="仿宋" w:eastAsia="仿宋" w:hAnsi="仿宋" w:hint="eastAsia"/>
          <w:sz w:val="32"/>
          <w:szCs w:val="32"/>
        </w:rPr>
        <w:t>件，旧存加新收合计</w:t>
      </w:r>
      <w:r w:rsidR="00BD0018">
        <w:rPr>
          <w:rFonts w:ascii="仿宋" w:eastAsia="仿宋" w:hAnsi="仿宋" w:hint="eastAsia"/>
          <w:sz w:val="32"/>
          <w:szCs w:val="32"/>
        </w:rPr>
        <w:t>39</w:t>
      </w:r>
      <w:r>
        <w:rPr>
          <w:rFonts w:ascii="仿宋" w:eastAsia="仿宋" w:hAnsi="仿宋" w:hint="eastAsia"/>
          <w:sz w:val="32"/>
          <w:szCs w:val="32"/>
        </w:rPr>
        <w:t>件，结案</w:t>
      </w:r>
      <w:r w:rsidR="00BD0018">
        <w:rPr>
          <w:rFonts w:ascii="仿宋" w:eastAsia="仿宋" w:hAnsi="仿宋" w:hint="eastAsia"/>
          <w:sz w:val="32"/>
          <w:szCs w:val="32"/>
        </w:rPr>
        <w:t>26</w:t>
      </w:r>
      <w:r>
        <w:rPr>
          <w:rFonts w:ascii="仿宋" w:eastAsia="仿宋" w:hAnsi="仿宋" w:hint="eastAsia"/>
          <w:sz w:val="32"/>
          <w:szCs w:val="32"/>
        </w:rPr>
        <w:t>件，结案率</w:t>
      </w:r>
      <w:r w:rsidR="00BD0018">
        <w:rPr>
          <w:rFonts w:ascii="仿宋" w:eastAsia="仿宋" w:hAnsi="仿宋" w:hint="eastAsia"/>
          <w:sz w:val="32"/>
          <w:szCs w:val="32"/>
        </w:rPr>
        <w:t>66.67</w:t>
      </w:r>
      <w:r>
        <w:rPr>
          <w:rFonts w:ascii="仿宋" w:eastAsia="仿宋" w:hAnsi="仿宋" w:hint="eastAsia"/>
          <w:sz w:val="32"/>
          <w:szCs w:val="32"/>
        </w:rPr>
        <w:t>%；截至201</w:t>
      </w:r>
      <w:r w:rsidR="00BD0018">
        <w:rPr>
          <w:rFonts w:ascii="仿宋" w:eastAsia="仿宋" w:hAnsi="仿宋" w:hint="eastAsia"/>
          <w:sz w:val="32"/>
          <w:szCs w:val="32"/>
        </w:rPr>
        <w:t>9</w:t>
      </w:r>
      <w:r>
        <w:rPr>
          <w:rFonts w:ascii="仿宋" w:eastAsia="仿宋" w:hAnsi="仿宋" w:hint="eastAsia"/>
          <w:sz w:val="32"/>
          <w:szCs w:val="32"/>
        </w:rPr>
        <w:t>年</w:t>
      </w:r>
      <w:r w:rsidR="00BD0018">
        <w:rPr>
          <w:rFonts w:ascii="仿宋" w:eastAsia="仿宋" w:hAnsi="仿宋" w:hint="eastAsia"/>
          <w:sz w:val="32"/>
          <w:szCs w:val="32"/>
        </w:rPr>
        <w:t>3</w:t>
      </w:r>
      <w:r>
        <w:rPr>
          <w:rFonts w:ascii="仿宋" w:eastAsia="仿宋" w:hAnsi="仿宋" w:hint="eastAsia"/>
          <w:sz w:val="32"/>
          <w:szCs w:val="32"/>
        </w:rPr>
        <w:t>月31日，未结案件</w:t>
      </w:r>
      <w:r w:rsidR="00BD0018">
        <w:rPr>
          <w:rFonts w:ascii="仿宋" w:eastAsia="仿宋" w:hAnsi="仿宋" w:hint="eastAsia"/>
          <w:sz w:val="32"/>
          <w:szCs w:val="32"/>
        </w:rPr>
        <w:t>13</w:t>
      </w:r>
      <w:r>
        <w:rPr>
          <w:rFonts w:ascii="仿宋" w:eastAsia="仿宋" w:hAnsi="仿宋" w:hint="eastAsia"/>
          <w:sz w:val="32"/>
          <w:szCs w:val="32"/>
        </w:rPr>
        <w:t>件。</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201</w:t>
      </w:r>
      <w:r w:rsidR="00BD0018">
        <w:rPr>
          <w:rFonts w:ascii="仿宋" w:eastAsia="仿宋" w:hAnsi="仿宋" w:hint="eastAsia"/>
          <w:sz w:val="32"/>
          <w:szCs w:val="32"/>
        </w:rPr>
        <w:t>9</w:t>
      </w:r>
      <w:r>
        <w:rPr>
          <w:rFonts w:ascii="仿宋" w:eastAsia="仿宋" w:hAnsi="仿宋" w:hint="eastAsia"/>
          <w:sz w:val="32"/>
          <w:szCs w:val="32"/>
        </w:rPr>
        <w:t>年</w:t>
      </w:r>
      <w:r w:rsidR="00BD0018">
        <w:rPr>
          <w:rFonts w:ascii="仿宋" w:eastAsia="仿宋" w:hAnsi="仿宋" w:hint="eastAsia"/>
          <w:sz w:val="32"/>
          <w:szCs w:val="32"/>
        </w:rPr>
        <w:t>第一季</w:t>
      </w:r>
      <w:r>
        <w:rPr>
          <w:rFonts w:ascii="仿宋" w:eastAsia="仿宋" w:hAnsi="仿宋" w:hint="eastAsia"/>
          <w:sz w:val="32"/>
          <w:szCs w:val="32"/>
        </w:rPr>
        <w:t>度与201</w:t>
      </w:r>
      <w:r w:rsidR="00BD0018">
        <w:rPr>
          <w:rFonts w:ascii="仿宋" w:eastAsia="仿宋" w:hAnsi="仿宋" w:hint="eastAsia"/>
          <w:sz w:val="32"/>
          <w:szCs w:val="32"/>
        </w:rPr>
        <w:t>8</w:t>
      </w:r>
      <w:r>
        <w:rPr>
          <w:rFonts w:ascii="仿宋" w:eastAsia="仿宋" w:hAnsi="仿宋" w:hint="eastAsia"/>
          <w:sz w:val="32"/>
          <w:szCs w:val="32"/>
        </w:rPr>
        <w:t>年</w:t>
      </w:r>
      <w:r w:rsidR="00BD0018">
        <w:rPr>
          <w:rFonts w:ascii="仿宋" w:eastAsia="仿宋" w:hAnsi="仿宋" w:hint="eastAsia"/>
          <w:sz w:val="32"/>
          <w:szCs w:val="32"/>
        </w:rPr>
        <w:t>第一季</w:t>
      </w:r>
      <w:r>
        <w:rPr>
          <w:rFonts w:ascii="仿宋" w:eastAsia="仿宋" w:hAnsi="仿宋" w:hint="eastAsia"/>
          <w:sz w:val="32"/>
          <w:szCs w:val="32"/>
        </w:rPr>
        <w:t>度相比，审判类案件旧存</w:t>
      </w:r>
      <w:r w:rsidR="00BD0018">
        <w:rPr>
          <w:rFonts w:ascii="仿宋" w:eastAsia="仿宋" w:hAnsi="仿宋" w:hint="eastAsia"/>
          <w:sz w:val="32"/>
          <w:szCs w:val="32"/>
        </w:rPr>
        <w:t>增加</w:t>
      </w:r>
      <w:r w:rsidR="002D19A8">
        <w:rPr>
          <w:rFonts w:ascii="仿宋" w:eastAsia="仿宋" w:hAnsi="仿宋" w:hint="eastAsia"/>
          <w:sz w:val="32"/>
          <w:szCs w:val="32"/>
        </w:rPr>
        <w:t>7</w:t>
      </w:r>
      <w:r>
        <w:rPr>
          <w:rFonts w:ascii="仿宋" w:eastAsia="仿宋" w:hAnsi="仿宋" w:hint="eastAsia"/>
          <w:sz w:val="32"/>
          <w:szCs w:val="32"/>
        </w:rPr>
        <w:t>件，</w:t>
      </w:r>
      <w:r w:rsidR="00BD0018">
        <w:rPr>
          <w:rFonts w:ascii="仿宋" w:eastAsia="仿宋" w:hAnsi="仿宋" w:hint="eastAsia"/>
          <w:sz w:val="32"/>
          <w:szCs w:val="32"/>
        </w:rPr>
        <w:t>上升</w:t>
      </w:r>
      <w:r w:rsidR="00E21BDD">
        <w:rPr>
          <w:rFonts w:ascii="仿宋" w:eastAsia="仿宋" w:hAnsi="仿宋" w:hint="eastAsia"/>
          <w:sz w:val="32"/>
          <w:szCs w:val="32"/>
        </w:rPr>
        <w:t>175</w:t>
      </w:r>
      <w:r>
        <w:rPr>
          <w:rFonts w:ascii="仿宋" w:eastAsia="仿宋" w:hAnsi="仿宋" w:hint="eastAsia"/>
          <w:sz w:val="32"/>
          <w:szCs w:val="32"/>
        </w:rPr>
        <w:t>%；新收</w:t>
      </w:r>
      <w:r w:rsidR="002D19A8">
        <w:rPr>
          <w:rFonts w:ascii="仿宋" w:eastAsia="仿宋" w:hAnsi="仿宋" w:hint="eastAsia"/>
          <w:sz w:val="32"/>
          <w:szCs w:val="32"/>
        </w:rPr>
        <w:t>增加7</w:t>
      </w:r>
      <w:r>
        <w:rPr>
          <w:rFonts w:ascii="仿宋" w:eastAsia="仿宋" w:hAnsi="仿宋" w:hint="eastAsia"/>
          <w:sz w:val="32"/>
          <w:szCs w:val="32"/>
        </w:rPr>
        <w:t>件，上升</w:t>
      </w:r>
      <w:r w:rsidR="00D217AA">
        <w:rPr>
          <w:rFonts w:ascii="仿宋" w:eastAsia="仿宋" w:hAnsi="仿宋" w:hint="eastAsia"/>
          <w:sz w:val="32"/>
          <w:szCs w:val="32"/>
        </w:rPr>
        <w:t>33.33</w:t>
      </w:r>
      <w:r>
        <w:rPr>
          <w:rFonts w:ascii="仿宋" w:eastAsia="仿宋" w:hAnsi="仿宋" w:hint="eastAsia"/>
          <w:sz w:val="32"/>
          <w:szCs w:val="32"/>
        </w:rPr>
        <w:t>%；旧存加新收合计</w:t>
      </w:r>
      <w:r w:rsidR="002D19A8">
        <w:rPr>
          <w:rFonts w:ascii="仿宋" w:eastAsia="仿宋" w:hAnsi="仿宋" w:hint="eastAsia"/>
          <w:sz w:val="32"/>
          <w:szCs w:val="32"/>
        </w:rPr>
        <w:t>增加14</w:t>
      </w:r>
      <w:r>
        <w:rPr>
          <w:rFonts w:ascii="仿宋" w:eastAsia="仿宋" w:hAnsi="仿宋" w:hint="eastAsia"/>
          <w:sz w:val="32"/>
          <w:szCs w:val="32"/>
        </w:rPr>
        <w:t>件，</w:t>
      </w:r>
      <w:r w:rsidR="002D19A8">
        <w:rPr>
          <w:rFonts w:ascii="仿宋" w:eastAsia="仿宋" w:hAnsi="仿宋" w:hint="eastAsia"/>
          <w:sz w:val="32"/>
          <w:szCs w:val="32"/>
        </w:rPr>
        <w:t>上升56</w:t>
      </w:r>
      <w:r>
        <w:rPr>
          <w:rFonts w:ascii="仿宋" w:eastAsia="仿宋" w:hAnsi="仿宋" w:hint="eastAsia"/>
          <w:sz w:val="32"/>
          <w:szCs w:val="32"/>
        </w:rPr>
        <w:t>%；结案</w:t>
      </w:r>
      <w:r w:rsidR="00AD5C35">
        <w:rPr>
          <w:rFonts w:ascii="仿宋" w:eastAsia="仿宋" w:hAnsi="仿宋" w:hint="eastAsia"/>
          <w:sz w:val="32"/>
          <w:szCs w:val="32"/>
        </w:rPr>
        <w:t>增加18</w:t>
      </w:r>
      <w:r>
        <w:rPr>
          <w:rFonts w:ascii="仿宋" w:eastAsia="仿宋" w:hAnsi="仿宋" w:hint="eastAsia"/>
          <w:sz w:val="32"/>
          <w:szCs w:val="32"/>
        </w:rPr>
        <w:t>件，</w:t>
      </w:r>
      <w:r w:rsidR="00AD5C35">
        <w:rPr>
          <w:rFonts w:ascii="仿宋" w:eastAsia="仿宋" w:hAnsi="仿宋" w:hint="eastAsia"/>
          <w:sz w:val="32"/>
          <w:szCs w:val="32"/>
        </w:rPr>
        <w:t>上升225</w:t>
      </w:r>
      <w:r>
        <w:rPr>
          <w:rFonts w:ascii="仿宋" w:eastAsia="仿宋" w:hAnsi="仿宋" w:hint="eastAsia"/>
          <w:sz w:val="32"/>
          <w:szCs w:val="32"/>
        </w:rPr>
        <w:t>%；结案率</w:t>
      </w:r>
      <w:r w:rsidR="002404FB">
        <w:rPr>
          <w:rFonts w:ascii="仿宋" w:eastAsia="仿宋" w:hAnsi="仿宋" w:hint="eastAsia"/>
          <w:sz w:val="32"/>
          <w:szCs w:val="32"/>
        </w:rPr>
        <w:t>上升34.67</w:t>
      </w:r>
      <w:r>
        <w:rPr>
          <w:rFonts w:ascii="仿宋" w:eastAsia="仿宋" w:hAnsi="仿宋" w:hint="eastAsia"/>
          <w:sz w:val="32"/>
          <w:szCs w:val="32"/>
        </w:rPr>
        <w:t>个百分点；未结案件</w:t>
      </w:r>
      <w:r w:rsidR="00AD5C35">
        <w:rPr>
          <w:rFonts w:ascii="仿宋" w:eastAsia="仿宋" w:hAnsi="仿宋" w:hint="eastAsia"/>
          <w:sz w:val="32"/>
          <w:szCs w:val="32"/>
        </w:rPr>
        <w:t>减少4</w:t>
      </w:r>
      <w:r>
        <w:rPr>
          <w:rFonts w:ascii="仿宋" w:eastAsia="仿宋" w:hAnsi="仿宋" w:hint="eastAsia"/>
          <w:sz w:val="32"/>
          <w:szCs w:val="32"/>
        </w:rPr>
        <w:t>件，</w:t>
      </w:r>
      <w:r w:rsidR="00AD5C35">
        <w:rPr>
          <w:rFonts w:ascii="仿宋" w:eastAsia="仿宋" w:hAnsi="仿宋" w:hint="eastAsia"/>
          <w:sz w:val="32"/>
          <w:szCs w:val="32"/>
        </w:rPr>
        <w:t>下降23.53</w:t>
      </w:r>
      <w:r>
        <w:rPr>
          <w:rFonts w:ascii="仿宋" w:eastAsia="仿宋" w:hAnsi="仿宋" w:hint="eastAsia"/>
          <w:sz w:val="32"/>
          <w:szCs w:val="32"/>
        </w:rPr>
        <w:t>%。201</w:t>
      </w:r>
      <w:r w:rsidR="002404FB">
        <w:rPr>
          <w:rFonts w:ascii="仿宋" w:eastAsia="仿宋" w:hAnsi="仿宋" w:hint="eastAsia"/>
          <w:sz w:val="32"/>
          <w:szCs w:val="32"/>
        </w:rPr>
        <w:t>9</w:t>
      </w:r>
      <w:r>
        <w:rPr>
          <w:rFonts w:ascii="仿宋" w:eastAsia="仿宋" w:hAnsi="仿宋" w:hint="eastAsia"/>
          <w:sz w:val="32"/>
          <w:szCs w:val="32"/>
        </w:rPr>
        <w:t>年</w:t>
      </w:r>
      <w:r w:rsidR="002404FB">
        <w:rPr>
          <w:rFonts w:ascii="仿宋" w:eastAsia="仿宋" w:hAnsi="仿宋" w:hint="eastAsia"/>
          <w:sz w:val="32"/>
          <w:szCs w:val="32"/>
        </w:rPr>
        <w:t>第一季度</w:t>
      </w:r>
      <w:r>
        <w:rPr>
          <w:rFonts w:ascii="仿宋" w:eastAsia="仿宋" w:hAnsi="仿宋" w:hint="eastAsia"/>
          <w:sz w:val="32"/>
          <w:szCs w:val="32"/>
        </w:rPr>
        <w:t>度白石山林区基层法院审判类案件收结存数量同比情况如图2所示。（201</w:t>
      </w:r>
      <w:r w:rsidR="002404FB">
        <w:rPr>
          <w:rFonts w:ascii="仿宋" w:eastAsia="仿宋" w:hAnsi="仿宋" w:hint="eastAsia"/>
          <w:sz w:val="32"/>
          <w:szCs w:val="32"/>
        </w:rPr>
        <w:t>8</w:t>
      </w:r>
      <w:r>
        <w:rPr>
          <w:rFonts w:ascii="仿宋" w:eastAsia="仿宋" w:hAnsi="仿宋" w:hint="eastAsia"/>
          <w:sz w:val="32"/>
          <w:szCs w:val="32"/>
        </w:rPr>
        <w:t>年</w:t>
      </w:r>
      <w:r w:rsidR="002404FB">
        <w:rPr>
          <w:rFonts w:ascii="仿宋" w:eastAsia="仿宋" w:hAnsi="仿宋" w:hint="eastAsia"/>
          <w:sz w:val="32"/>
          <w:szCs w:val="32"/>
        </w:rPr>
        <w:t>第一季</w:t>
      </w:r>
      <w:r>
        <w:rPr>
          <w:rFonts w:ascii="仿宋" w:eastAsia="仿宋" w:hAnsi="仿宋" w:hint="eastAsia"/>
          <w:sz w:val="32"/>
          <w:szCs w:val="32"/>
        </w:rPr>
        <w:t>度旧存案件</w:t>
      </w:r>
      <w:r w:rsidR="002404FB">
        <w:rPr>
          <w:rFonts w:ascii="仿宋" w:eastAsia="仿宋" w:hAnsi="仿宋" w:hint="eastAsia"/>
          <w:sz w:val="32"/>
          <w:szCs w:val="32"/>
        </w:rPr>
        <w:t>4</w:t>
      </w:r>
      <w:r>
        <w:rPr>
          <w:rFonts w:ascii="仿宋" w:eastAsia="仿宋" w:hAnsi="仿宋" w:hint="eastAsia"/>
          <w:sz w:val="32"/>
          <w:szCs w:val="32"/>
        </w:rPr>
        <w:t>件，新收</w:t>
      </w:r>
      <w:r w:rsidR="002404FB">
        <w:rPr>
          <w:rFonts w:ascii="仿宋" w:eastAsia="仿宋" w:hAnsi="仿宋" w:hint="eastAsia"/>
          <w:sz w:val="32"/>
          <w:szCs w:val="32"/>
        </w:rPr>
        <w:t>21</w:t>
      </w:r>
      <w:r>
        <w:rPr>
          <w:rFonts w:ascii="仿宋" w:eastAsia="仿宋" w:hAnsi="仿宋" w:hint="eastAsia"/>
          <w:sz w:val="32"/>
          <w:szCs w:val="32"/>
        </w:rPr>
        <w:t>件，已结</w:t>
      </w:r>
      <w:r w:rsidR="002404FB">
        <w:rPr>
          <w:rFonts w:ascii="仿宋" w:eastAsia="仿宋" w:hAnsi="仿宋" w:hint="eastAsia"/>
          <w:sz w:val="32"/>
          <w:szCs w:val="32"/>
        </w:rPr>
        <w:t>8</w:t>
      </w:r>
      <w:r>
        <w:rPr>
          <w:rFonts w:ascii="仿宋" w:eastAsia="仿宋" w:hAnsi="仿宋" w:hint="eastAsia"/>
          <w:sz w:val="32"/>
          <w:szCs w:val="32"/>
        </w:rPr>
        <w:t>件，未结</w:t>
      </w:r>
      <w:r w:rsidR="002404FB">
        <w:rPr>
          <w:rFonts w:ascii="仿宋" w:eastAsia="仿宋" w:hAnsi="仿宋" w:hint="eastAsia"/>
          <w:sz w:val="32"/>
          <w:szCs w:val="32"/>
        </w:rPr>
        <w:t>17</w:t>
      </w:r>
      <w:r>
        <w:rPr>
          <w:rFonts w:ascii="仿宋" w:eastAsia="仿宋" w:hAnsi="仿宋" w:hint="eastAsia"/>
          <w:sz w:val="32"/>
          <w:szCs w:val="32"/>
        </w:rPr>
        <w:t>件，结案率</w:t>
      </w:r>
      <w:r w:rsidR="002404FB">
        <w:rPr>
          <w:rFonts w:ascii="仿宋" w:eastAsia="仿宋" w:hAnsi="仿宋" w:hint="eastAsia"/>
          <w:sz w:val="32"/>
          <w:szCs w:val="32"/>
        </w:rPr>
        <w:t>32</w:t>
      </w:r>
      <w:r>
        <w:rPr>
          <w:rFonts w:ascii="仿宋" w:eastAsia="仿宋" w:hAnsi="仿宋" w:hint="eastAsia"/>
          <w:sz w:val="32"/>
          <w:szCs w:val="32"/>
        </w:rPr>
        <w:t>%；201</w:t>
      </w:r>
      <w:r w:rsidR="002404FB">
        <w:rPr>
          <w:rFonts w:ascii="仿宋" w:eastAsia="仿宋" w:hAnsi="仿宋" w:hint="eastAsia"/>
          <w:sz w:val="32"/>
          <w:szCs w:val="32"/>
        </w:rPr>
        <w:t>9</w:t>
      </w:r>
      <w:r>
        <w:rPr>
          <w:rFonts w:ascii="仿宋" w:eastAsia="仿宋" w:hAnsi="仿宋" w:hint="eastAsia"/>
          <w:sz w:val="32"/>
          <w:szCs w:val="32"/>
        </w:rPr>
        <w:t>年</w:t>
      </w:r>
      <w:r w:rsidR="002404FB">
        <w:rPr>
          <w:rFonts w:ascii="仿宋" w:eastAsia="仿宋" w:hAnsi="仿宋" w:hint="eastAsia"/>
          <w:sz w:val="32"/>
          <w:szCs w:val="32"/>
        </w:rPr>
        <w:t>第一季</w:t>
      </w:r>
      <w:r>
        <w:rPr>
          <w:rFonts w:ascii="仿宋" w:eastAsia="仿宋" w:hAnsi="仿宋" w:hint="eastAsia"/>
          <w:sz w:val="32"/>
          <w:szCs w:val="32"/>
        </w:rPr>
        <w:t>度旧存案件</w:t>
      </w:r>
      <w:r w:rsidR="002404FB">
        <w:rPr>
          <w:rFonts w:ascii="仿宋" w:eastAsia="仿宋" w:hAnsi="仿宋" w:hint="eastAsia"/>
          <w:sz w:val="32"/>
          <w:szCs w:val="32"/>
        </w:rPr>
        <w:t>11</w:t>
      </w:r>
      <w:r>
        <w:rPr>
          <w:rFonts w:ascii="仿宋" w:eastAsia="仿宋" w:hAnsi="仿宋" w:hint="eastAsia"/>
          <w:sz w:val="32"/>
          <w:szCs w:val="32"/>
        </w:rPr>
        <w:t>件，新收</w:t>
      </w:r>
      <w:r w:rsidR="002404FB">
        <w:rPr>
          <w:rFonts w:ascii="仿宋" w:eastAsia="仿宋" w:hAnsi="仿宋" w:hint="eastAsia"/>
          <w:sz w:val="32"/>
          <w:szCs w:val="32"/>
        </w:rPr>
        <w:t>28</w:t>
      </w:r>
      <w:r>
        <w:rPr>
          <w:rFonts w:ascii="仿宋" w:eastAsia="仿宋" w:hAnsi="仿宋" w:hint="eastAsia"/>
          <w:sz w:val="32"/>
          <w:szCs w:val="32"/>
        </w:rPr>
        <w:t>件，已结</w:t>
      </w:r>
      <w:r w:rsidR="002404FB">
        <w:rPr>
          <w:rFonts w:ascii="仿宋" w:eastAsia="仿宋" w:hAnsi="仿宋" w:hint="eastAsia"/>
          <w:sz w:val="32"/>
          <w:szCs w:val="32"/>
        </w:rPr>
        <w:t>26</w:t>
      </w:r>
      <w:r>
        <w:rPr>
          <w:rFonts w:ascii="仿宋" w:eastAsia="仿宋" w:hAnsi="仿宋" w:hint="eastAsia"/>
          <w:sz w:val="32"/>
          <w:szCs w:val="32"/>
        </w:rPr>
        <w:t>件，未结</w:t>
      </w:r>
      <w:r w:rsidR="002404FB">
        <w:rPr>
          <w:rFonts w:ascii="仿宋" w:eastAsia="仿宋" w:hAnsi="仿宋" w:hint="eastAsia"/>
          <w:sz w:val="32"/>
          <w:szCs w:val="32"/>
        </w:rPr>
        <w:t>13</w:t>
      </w:r>
      <w:r>
        <w:rPr>
          <w:rFonts w:ascii="仿宋" w:eastAsia="仿宋" w:hAnsi="仿宋" w:hint="eastAsia"/>
          <w:sz w:val="32"/>
          <w:szCs w:val="32"/>
        </w:rPr>
        <w:t>件，结案率</w:t>
      </w:r>
      <w:r w:rsidR="002404FB">
        <w:rPr>
          <w:rFonts w:ascii="仿宋" w:eastAsia="仿宋" w:hAnsi="仿宋" w:hint="eastAsia"/>
          <w:sz w:val="32"/>
          <w:szCs w:val="32"/>
        </w:rPr>
        <w:t>66.67</w:t>
      </w:r>
      <w:r>
        <w:rPr>
          <w:rFonts w:ascii="仿宋" w:eastAsia="仿宋" w:hAnsi="仿宋" w:hint="eastAsia"/>
          <w:sz w:val="32"/>
          <w:szCs w:val="32"/>
        </w:rPr>
        <w:t>%）</w:t>
      </w:r>
    </w:p>
    <w:p w:rsidR="00307FBE" w:rsidRDefault="00874332">
      <w:pPr>
        <w:spacing w:line="360" w:lineRule="auto"/>
        <w:rPr>
          <w:rFonts w:ascii="仿宋" w:eastAsia="仿宋" w:hAnsi="仿宋"/>
          <w:sz w:val="32"/>
          <w:szCs w:val="32"/>
        </w:rPr>
      </w:pPr>
      <w:r>
        <w:rPr>
          <w:rFonts w:ascii="仿宋" w:eastAsia="仿宋" w:hAnsi="仿宋" w:hint="eastAsia"/>
          <w:sz w:val="32"/>
          <w:szCs w:val="32"/>
        </w:rPr>
        <w:lastRenderedPageBreak/>
        <w:t>图2白石山林区基层法院审判类案件收结存数量同比情况</w:t>
      </w:r>
    </w:p>
    <w:p w:rsidR="00307FBE" w:rsidRDefault="00874332">
      <w:pPr>
        <w:spacing w:line="360" w:lineRule="auto"/>
        <w:ind w:firstLineChars="200" w:firstLine="640"/>
        <w:jc w:val="center"/>
        <w:rPr>
          <w:rFonts w:ascii="仿宋" w:eastAsia="仿宋" w:hAnsi="仿宋"/>
          <w:sz w:val="32"/>
          <w:szCs w:val="32"/>
        </w:rPr>
      </w:pPr>
      <w:r>
        <w:rPr>
          <w:rFonts w:ascii="仿宋" w:eastAsia="仿宋" w:hAnsi="仿宋" w:hint="eastAsia"/>
          <w:sz w:val="32"/>
          <w:szCs w:val="32"/>
        </w:rPr>
        <w:t>（单位：件）</w:t>
      </w:r>
    </w:p>
    <w:p w:rsidR="00307FBE" w:rsidRDefault="00BD0018" w:rsidP="00BD0018">
      <w:pPr>
        <w:spacing w:line="360" w:lineRule="auto"/>
        <w:ind w:firstLineChars="200" w:firstLine="640"/>
        <w:rPr>
          <w:rFonts w:ascii="仿宋" w:eastAsia="仿宋" w:hAnsi="仿宋"/>
          <w:sz w:val="32"/>
          <w:szCs w:val="32"/>
        </w:rPr>
      </w:pPr>
      <w:r w:rsidRPr="00BD0018">
        <w:rPr>
          <w:rFonts w:ascii="仿宋" w:eastAsia="仿宋" w:hAnsi="仿宋"/>
          <w:noProof/>
          <w:sz w:val="32"/>
          <w:szCs w:val="32"/>
        </w:rPr>
        <w:drawing>
          <wp:inline distT="0" distB="0" distL="0" distR="0">
            <wp:extent cx="4419600" cy="1962150"/>
            <wp:effectExtent l="19050" t="0" r="19050" b="0"/>
            <wp:docPr id="8"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201</w:t>
      </w:r>
      <w:r w:rsidR="002404FB">
        <w:rPr>
          <w:rFonts w:ascii="仿宋" w:eastAsia="仿宋" w:hAnsi="仿宋" w:hint="eastAsia"/>
          <w:sz w:val="32"/>
          <w:szCs w:val="32"/>
        </w:rPr>
        <w:t>9</w:t>
      </w:r>
      <w:r>
        <w:rPr>
          <w:rFonts w:ascii="仿宋" w:eastAsia="仿宋" w:hAnsi="仿宋" w:hint="eastAsia"/>
          <w:sz w:val="32"/>
          <w:szCs w:val="32"/>
        </w:rPr>
        <w:t>年</w:t>
      </w:r>
      <w:r w:rsidR="002404FB">
        <w:rPr>
          <w:rFonts w:ascii="仿宋" w:eastAsia="仿宋" w:hAnsi="仿宋" w:hint="eastAsia"/>
          <w:sz w:val="32"/>
          <w:szCs w:val="32"/>
        </w:rPr>
        <w:t>第一季</w:t>
      </w:r>
      <w:r>
        <w:rPr>
          <w:rFonts w:ascii="仿宋" w:eastAsia="仿宋" w:hAnsi="仿宋" w:hint="eastAsia"/>
          <w:sz w:val="32"/>
          <w:szCs w:val="32"/>
        </w:rPr>
        <w:t>度我院审判类案件结案率为</w:t>
      </w:r>
      <w:r w:rsidR="002404FB">
        <w:rPr>
          <w:rFonts w:ascii="仿宋" w:eastAsia="仿宋" w:hAnsi="仿宋" w:hint="eastAsia"/>
          <w:sz w:val="32"/>
          <w:szCs w:val="32"/>
        </w:rPr>
        <w:t>66.67</w:t>
      </w:r>
      <w:r>
        <w:rPr>
          <w:rFonts w:ascii="仿宋" w:eastAsia="仿宋" w:hAnsi="仿宋" w:hint="eastAsia"/>
          <w:sz w:val="32"/>
          <w:szCs w:val="32"/>
        </w:rPr>
        <w:t>%，与201</w:t>
      </w:r>
      <w:r w:rsidR="002404FB">
        <w:rPr>
          <w:rFonts w:ascii="仿宋" w:eastAsia="仿宋" w:hAnsi="仿宋" w:hint="eastAsia"/>
          <w:sz w:val="32"/>
          <w:szCs w:val="32"/>
        </w:rPr>
        <w:t>8</w:t>
      </w:r>
      <w:r>
        <w:rPr>
          <w:rFonts w:ascii="仿宋" w:eastAsia="仿宋" w:hAnsi="仿宋" w:hint="eastAsia"/>
          <w:sz w:val="32"/>
          <w:szCs w:val="32"/>
        </w:rPr>
        <w:t>年</w:t>
      </w:r>
      <w:r w:rsidR="002404FB">
        <w:rPr>
          <w:rFonts w:ascii="仿宋" w:eastAsia="仿宋" w:hAnsi="仿宋" w:hint="eastAsia"/>
          <w:sz w:val="32"/>
          <w:szCs w:val="32"/>
        </w:rPr>
        <w:t>第一季</w:t>
      </w:r>
      <w:r>
        <w:rPr>
          <w:rFonts w:ascii="仿宋" w:eastAsia="仿宋" w:hAnsi="仿宋" w:hint="eastAsia"/>
          <w:sz w:val="32"/>
          <w:szCs w:val="32"/>
        </w:rPr>
        <w:t>度的</w:t>
      </w:r>
      <w:r w:rsidR="002404FB">
        <w:rPr>
          <w:rFonts w:ascii="仿宋" w:eastAsia="仿宋" w:hAnsi="仿宋" w:hint="eastAsia"/>
          <w:sz w:val="32"/>
          <w:szCs w:val="32"/>
        </w:rPr>
        <w:t>32</w:t>
      </w:r>
      <w:r>
        <w:rPr>
          <w:rFonts w:ascii="仿宋" w:eastAsia="仿宋" w:hAnsi="仿宋" w:hint="eastAsia"/>
          <w:sz w:val="32"/>
          <w:szCs w:val="32"/>
        </w:rPr>
        <w:t>%相比，</w:t>
      </w:r>
      <w:r w:rsidR="002404FB">
        <w:rPr>
          <w:rFonts w:ascii="仿宋" w:eastAsia="仿宋" w:hAnsi="仿宋" w:hint="eastAsia"/>
          <w:sz w:val="32"/>
          <w:szCs w:val="32"/>
        </w:rPr>
        <w:t>上升34.67</w:t>
      </w:r>
      <w:r>
        <w:rPr>
          <w:rFonts w:ascii="仿宋" w:eastAsia="仿宋" w:hAnsi="仿宋" w:hint="eastAsia"/>
          <w:sz w:val="32"/>
          <w:szCs w:val="32"/>
        </w:rPr>
        <w:t>个百分点。</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201</w:t>
      </w:r>
      <w:r w:rsidR="002404FB">
        <w:rPr>
          <w:rFonts w:ascii="仿宋" w:eastAsia="仿宋" w:hAnsi="仿宋" w:hint="eastAsia"/>
          <w:sz w:val="32"/>
          <w:szCs w:val="32"/>
        </w:rPr>
        <w:t>9</w:t>
      </w:r>
      <w:r>
        <w:rPr>
          <w:rFonts w:ascii="仿宋" w:eastAsia="仿宋" w:hAnsi="仿宋" w:hint="eastAsia"/>
          <w:sz w:val="32"/>
          <w:szCs w:val="32"/>
        </w:rPr>
        <w:t>年</w:t>
      </w:r>
      <w:r w:rsidR="002404FB">
        <w:rPr>
          <w:rFonts w:ascii="仿宋" w:eastAsia="仿宋" w:hAnsi="仿宋" w:hint="eastAsia"/>
          <w:sz w:val="32"/>
          <w:szCs w:val="32"/>
        </w:rPr>
        <w:t>第一季</w:t>
      </w:r>
      <w:r>
        <w:rPr>
          <w:rFonts w:ascii="仿宋" w:eastAsia="仿宋" w:hAnsi="仿宋" w:hint="eastAsia"/>
          <w:sz w:val="32"/>
          <w:szCs w:val="32"/>
        </w:rPr>
        <w:t>度我院审判类案件结收比（已结案件数/新收案件数）为</w:t>
      </w:r>
      <w:r w:rsidR="002404FB">
        <w:rPr>
          <w:rFonts w:ascii="仿宋" w:eastAsia="仿宋" w:hAnsi="仿宋" w:hint="eastAsia"/>
          <w:sz w:val="32"/>
          <w:szCs w:val="32"/>
        </w:rPr>
        <w:t>92.86</w:t>
      </w:r>
      <w:r>
        <w:rPr>
          <w:rFonts w:ascii="仿宋" w:eastAsia="仿宋" w:hAnsi="仿宋" w:hint="eastAsia"/>
          <w:sz w:val="32"/>
          <w:szCs w:val="32"/>
        </w:rPr>
        <w:t>%，相比201</w:t>
      </w:r>
      <w:r w:rsidR="002404FB">
        <w:rPr>
          <w:rFonts w:ascii="仿宋" w:eastAsia="仿宋" w:hAnsi="仿宋" w:hint="eastAsia"/>
          <w:sz w:val="32"/>
          <w:szCs w:val="32"/>
        </w:rPr>
        <w:t>8</w:t>
      </w:r>
      <w:r>
        <w:rPr>
          <w:rFonts w:ascii="仿宋" w:eastAsia="仿宋" w:hAnsi="仿宋" w:hint="eastAsia"/>
          <w:sz w:val="32"/>
          <w:szCs w:val="32"/>
        </w:rPr>
        <w:t>年</w:t>
      </w:r>
      <w:r w:rsidR="002404FB">
        <w:rPr>
          <w:rFonts w:ascii="仿宋" w:eastAsia="仿宋" w:hAnsi="仿宋" w:hint="eastAsia"/>
          <w:sz w:val="32"/>
          <w:szCs w:val="32"/>
        </w:rPr>
        <w:t>第一季</w:t>
      </w:r>
      <w:r>
        <w:rPr>
          <w:rFonts w:ascii="仿宋" w:eastAsia="仿宋" w:hAnsi="仿宋" w:hint="eastAsia"/>
          <w:sz w:val="32"/>
          <w:szCs w:val="32"/>
        </w:rPr>
        <w:t>度的</w:t>
      </w:r>
      <w:r w:rsidR="002404FB">
        <w:rPr>
          <w:rFonts w:ascii="仿宋" w:eastAsia="仿宋" w:hAnsi="仿宋" w:hint="eastAsia"/>
          <w:sz w:val="32"/>
          <w:szCs w:val="32"/>
        </w:rPr>
        <w:t>38.1</w:t>
      </w:r>
      <w:r>
        <w:rPr>
          <w:rFonts w:ascii="仿宋" w:eastAsia="仿宋" w:hAnsi="仿宋" w:hint="eastAsia"/>
          <w:sz w:val="32"/>
          <w:szCs w:val="32"/>
        </w:rPr>
        <w:t>%的结收比，</w:t>
      </w:r>
      <w:r w:rsidR="002404FB">
        <w:rPr>
          <w:rFonts w:ascii="仿宋" w:eastAsia="仿宋" w:hAnsi="仿宋" w:hint="eastAsia"/>
          <w:sz w:val="32"/>
          <w:szCs w:val="32"/>
        </w:rPr>
        <w:t>上升54.76</w:t>
      </w:r>
      <w:r>
        <w:rPr>
          <w:rFonts w:ascii="仿宋" w:eastAsia="仿宋" w:hAnsi="仿宋" w:hint="eastAsia"/>
          <w:sz w:val="32"/>
          <w:szCs w:val="32"/>
        </w:rPr>
        <w:t>个百分点。</w:t>
      </w:r>
      <w:r w:rsidR="002404FB">
        <w:rPr>
          <w:rFonts w:ascii="仿宋" w:eastAsia="仿宋" w:hAnsi="仿宋" w:hint="eastAsia"/>
          <w:sz w:val="32"/>
          <w:szCs w:val="32"/>
        </w:rPr>
        <w:t>上升的主要原因是2018年末新收案件在2019年第一季度大量结案。</w:t>
      </w:r>
    </w:p>
    <w:p w:rsidR="00307FBE" w:rsidRPr="00667AAC" w:rsidRDefault="00874332">
      <w:pPr>
        <w:spacing w:line="360" w:lineRule="auto"/>
        <w:ind w:firstLineChars="200" w:firstLine="640"/>
        <w:rPr>
          <w:rFonts w:ascii="仿宋" w:eastAsia="仿宋" w:hAnsi="仿宋"/>
          <w:color w:val="000000" w:themeColor="text1"/>
          <w:sz w:val="32"/>
          <w:szCs w:val="32"/>
        </w:rPr>
      </w:pPr>
      <w:r w:rsidRPr="00667AAC">
        <w:rPr>
          <w:rFonts w:ascii="仿宋" w:eastAsia="仿宋" w:hAnsi="仿宋" w:hint="eastAsia"/>
          <w:color w:val="000000" w:themeColor="text1"/>
          <w:sz w:val="32"/>
          <w:szCs w:val="32"/>
        </w:rPr>
        <w:t>201</w:t>
      </w:r>
      <w:r w:rsidR="002404FB" w:rsidRPr="00667AAC">
        <w:rPr>
          <w:rFonts w:ascii="仿宋" w:eastAsia="仿宋" w:hAnsi="仿宋" w:hint="eastAsia"/>
          <w:color w:val="000000" w:themeColor="text1"/>
          <w:sz w:val="32"/>
          <w:szCs w:val="32"/>
        </w:rPr>
        <w:t>9</w:t>
      </w:r>
      <w:r w:rsidRPr="00667AAC">
        <w:rPr>
          <w:rFonts w:ascii="仿宋" w:eastAsia="仿宋" w:hAnsi="仿宋" w:hint="eastAsia"/>
          <w:color w:val="000000" w:themeColor="text1"/>
          <w:sz w:val="32"/>
          <w:szCs w:val="32"/>
        </w:rPr>
        <w:t>年</w:t>
      </w:r>
      <w:r w:rsidR="002404FB" w:rsidRPr="00667AAC">
        <w:rPr>
          <w:rFonts w:ascii="仿宋" w:eastAsia="仿宋" w:hAnsi="仿宋" w:hint="eastAsia"/>
          <w:color w:val="000000" w:themeColor="text1"/>
          <w:sz w:val="32"/>
          <w:szCs w:val="32"/>
        </w:rPr>
        <w:t>第一季</w:t>
      </w:r>
      <w:r w:rsidRPr="00667AAC">
        <w:rPr>
          <w:rFonts w:ascii="仿宋" w:eastAsia="仿宋" w:hAnsi="仿宋" w:hint="eastAsia"/>
          <w:color w:val="000000" w:themeColor="text1"/>
          <w:sz w:val="32"/>
          <w:szCs w:val="32"/>
        </w:rPr>
        <w:t>度我院各主要类型案件平均审理时长为：民事一审案件</w:t>
      </w:r>
      <w:r w:rsidR="00667AAC" w:rsidRPr="00667AAC">
        <w:rPr>
          <w:rFonts w:ascii="仿宋" w:eastAsia="仿宋" w:hAnsi="仿宋" w:hint="eastAsia"/>
          <w:color w:val="000000" w:themeColor="text1"/>
          <w:sz w:val="32"/>
          <w:szCs w:val="32"/>
        </w:rPr>
        <w:t>49.7</w:t>
      </w:r>
      <w:r w:rsidRPr="00667AAC">
        <w:rPr>
          <w:rFonts w:ascii="仿宋" w:eastAsia="仿宋" w:hAnsi="仿宋" w:hint="eastAsia"/>
          <w:color w:val="000000" w:themeColor="text1"/>
          <w:sz w:val="32"/>
          <w:szCs w:val="32"/>
        </w:rPr>
        <w:t>天；刑事一审案件</w:t>
      </w:r>
      <w:r w:rsidR="00667AAC" w:rsidRPr="00667AAC">
        <w:rPr>
          <w:rFonts w:ascii="仿宋" w:eastAsia="仿宋" w:hAnsi="仿宋" w:hint="eastAsia"/>
          <w:color w:val="000000" w:themeColor="text1"/>
          <w:sz w:val="32"/>
          <w:szCs w:val="32"/>
        </w:rPr>
        <w:t>19.5</w:t>
      </w:r>
      <w:r w:rsidRPr="00667AAC">
        <w:rPr>
          <w:rFonts w:ascii="仿宋" w:eastAsia="仿宋" w:hAnsi="仿宋" w:hint="eastAsia"/>
          <w:color w:val="000000" w:themeColor="text1"/>
          <w:sz w:val="32"/>
          <w:szCs w:val="32"/>
        </w:rPr>
        <w:t>天；合计平均数</w:t>
      </w:r>
      <w:r w:rsidR="00667AAC" w:rsidRPr="00667AAC">
        <w:rPr>
          <w:rFonts w:ascii="仿宋" w:eastAsia="仿宋" w:hAnsi="仿宋" w:hint="eastAsia"/>
          <w:color w:val="000000" w:themeColor="text1"/>
          <w:sz w:val="32"/>
          <w:szCs w:val="32"/>
        </w:rPr>
        <w:t>34.6</w:t>
      </w:r>
      <w:r w:rsidRPr="00667AAC">
        <w:rPr>
          <w:rFonts w:ascii="仿宋" w:eastAsia="仿宋" w:hAnsi="仿宋" w:hint="eastAsia"/>
          <w:color w:val="000000" w:themeColor="text1"/>
          <w:sz w:val="32"/>
          <w:szCs w:val="32"/>
        </w:rPr>
        <w:t>天。</w:t>
      </w:r>
    </w:p>
    <w:p w:rsidR="00307FBE" w:rsidRPr="00667AAC" w:rsidRDefault="00874332">
      <w:pPr>
        <w:spacing w:line="360" w:lineRule="auto"/>
        <w:jc w:val="center"/>
        <w:rPr>
          <w:rFonts w:ascii="仿宋" w:eastAsia="仿宋" w:hAnsi="仿宋"/>
          <w:color w:val="000000" w:themeColor="text1"/>
          <w:sz w:val="32"/>
          <w:szCs w:val="32"/>
        </w:rPr>
      </w:pPr>
      <w:r w:rsidRPr="00667AAC">
        <w:rPr>
          <w:rFonts w:ascii="仿宋" w:eastAsia="仿宋" w:hAnsi="仿宋" w:hint="eastAsia"/>
          <w:color w:val="000000" w:themeColor="text1"/>
          <w:sz w:val="32"/>
          <w:szCs w:val="32"/>
        </w:rPr>
        <w:t>图3 白石山林区基层法院主要类型案件平均审理时长</w:t>
      </w:r>
    </w:p>
    <w:p w:rsidR="00307FBE" w:rsidRDefault="00874332">
      <w:pPr>
        <w:spacing w:line="360" w:lineRule="auto"/>
        <w:jc w:val="center"/>
        <w:rPr>
          <w:rFonts w:ascii="仿宋" w:eastAsia="仿宋" w:hAnsi="仿宋"/>
          <w:sz w:val="32"/>
          <w:szCs w:val="32"/>
        </w:rPr>
      </w:pPr>
      <w:r>
        <w:rPr>
          <w:rFonts w:ascii="仿宋" w:eastAsia="仿宋" w:hAnsi="仿宋" w:hint="eastAsia"/>
          <w:sz w:val="32"/>
          <w:szCs w:val="32"/>
        </w:rPr>
        <w:t>（单位：天）</w:t>
      </w:r>
    </w:p>
    <w:p w:rsidR="00307FBE" w:rsidRDefault="00667AAC">
      <w:pPr>
        <w:spacing w:line="360" w:lineRule="auto"/>
        <w:jc w:val="left"/>
        <w:rPr>
          <w:rFonts w:ascii="仿宋" w:eastAsia="仿宋" w:hAnsi="仿宋"/>
          <w:sz w:val="32"/>
          <w:szCs w:val="32"/>
        </w:rPr>
      </w:pPr>
      <w:r w:rsidRPr="00667AAC">
        <w:rPr>
          <w:rFonts w:ascii="仿宋" w:eastAsia="仿宋" w:hAnsi="仿宋"/>
          <w:noProof/>
          <w:sz w:val="32"/>
          <w:szCs w:val="32"/>
        </w:rPr>
        <w:lastRenderedPageBreak/>
        <w:drawing>
          <wp:inline distT="0" distB="0" distL="0" distR="0">
            <wp:extent cx="4600575" cy="2171700"/>
            <wp:effectExtent l="19050" t="0" r="9525" b="0"/>
            <wp:docPr id="9"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三、白石山林区基层法院新收审判类案件情况</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201</w:t>
      </w:r>
      <w:r w:rsidR="00463CDB">
        <w:rPr>
          <w:rFonts w:ascii="仿宋" w:eastAsia="仿宋" w:hAnsi="仿宋" w:hint="eastAsia"/>
          <w:sz w:val="32"/>
          <w:szCs w:val="32"/>
        </w:rPr>
        <w:t>9</w:t>
      </w:r>
      <w:r>
        <w:rPr>
          <w:rFonts w:ascii="仿宋" w:eastAsia="仿宋" w:hAnsi="仿宋" w:hint="eastAsia"/>
          <w:sz w:val="32"/>
          <w:szCs w:val="32"/>
        </w:rPr>
        <w:t>年</w:t>
      </w:r>
      <w:r w:rsidR="00463CDB">
        <w:rPr>
          <w:rFonts w:ascii="仿宋" w:eastAsia="仿宋" w:hAnsi="仿宋" w:hint="eastAsia"/>
          <w:sz w:val="32"/>
          <w:szCs w:val="32"/>
        </w:rPr>
        <w:t>第一季</w:t>
      </w:r>
      <w:r>
        <w:rPr>
          <w:rFonts w:ascii="仿宋" w:eastAsia="仿宋" w:hAnsi="仿宋" w:hint="eastAsia"/>
          <w:sz w:val="32"/>
          <w:szCs w:val="32"/>
        </w:rPr>
        <w:t>度我院共新收审判类案件</w:t>
      </w:r>
      <w:r w:rsidR="00463CDB">
        <w:rPr>
          <w:rFonts w:ascii="仿宋" w:eastAsia="仿宋" w:hAnsi="仿宋" w:hint="eastAsia"/>
          <w:sz w:val="32"/>
          <w:szCs w:val="32"/>
        </w:rPr>
        <w:t>28</w:t>
      </w:r>
      <w:r>
        <w:rPr>
          <w:rFonts w:ascii="仿宋" w:eastAsia="仿宋" w:hAnsi="仿宋" w:hint="eastAsia"/>
          <w:sz w:val="32"/>
          <w:szCs w:val="32"/>
        </w:rPr>
        <w:t>件，与201</w:t>
      </w:r>
      <w:r w:rsidR="00D217AA">
        <w:rPr>
          <w:rFonts w:ascii="仿宋" w:eastAsia="仿宋" w:hAnsi="仿宋" w:hint="eastAsia"/>
          <w:sz w:val="32"/>
          <w:szCs w:val="32"/>
        </w:rPr>
        <w:t>8</w:t>
      </w:r>
      <w:r>
        <w:rPr>
          <w:rFonts w:ascii="仿宋" w:eastAsia="仿宋" w:hAnsi="仿宋" w:hint="eastAsia"/>
          <w:sz w:val="32"/>
          <w:szCs w:val="32"/>
        </w:rPr>
        <w:t>年</w:t>
      </w:r>
      <w:r w:rsidR="00D217AA">
        <w:rPr>
          <w:rFonts w:ascii="仿宋" w:eastAsia="仿宋" w:hAnsi="仿宋" w:hint="eastAsia"/>
          <w:sz w:val="32"/>
          <w:szCs w:val="32"/>
        </w:rPr>
        <w:t>第一季</w:t>
      </w:r>
      <w:r>
        <w:rPr>
          <w:rFonts w:ascii="仿宋" w:eastAsia="仿宋" w:hAnsi="仿宋" w:hint="eastAsia"/>
          <w:sz w:val="32"/>
          <w:szCs w:val="32"/>
        </w:rPr>
        <w:t>度新收</w:t>
      </w:r>
      <w:r w:rsidR="00463CDB">
        <w:rPr>
          <w:rFonts w:ascii="仿宋" w:eastAsia="仿宋" w:hAnsi="仿宋" w:hint="eastAsia"/>
          <w:sz w:val="32"/>
          <w:szCs w:val="32"/>
        </w:rPr>
        <w:t>21</w:t>
      </w:r>
      <w:r>
        <w:rPr>
          <w:rFonts w:ascii="仿宋" w:eastAsia="仿宋" w:hAnsi="仿宋" w:hint="eastAsia"/>
          <w:sz w:val="32"/>
          <w:szCs w:val="32"/>
        </w:rPr>
        <w:t>件相比，</w:t>
      </w:r>
      <w:r w:rsidR="00463CDB">
        <w:rPr>
          <w:rFonts w:ascii="仿宋" w:eastAsia="仿宋" w:hAnsi="仿宋" w:hint="eastAsia"/>
          <w:sz w:val="32"/>
          <w:szCs w:val="32"/>
        </w:rPr>
        <w:t>增加7件</w:t>
      </w:r>
      <w:r>
        <w:rPr>
          <w:rFonts w:ascii="仿宋" w:eastAsia="仿宋" w:hAnsi="仿宋" w:hint="eastAsia"/>
          <w:sz w:val="32"/>
          <w:szCs w:val="32"/>
        </w:rPr>
        <w:t>，</w:t>
      </w:r>
      <w:r w:rsidR="00463CDB">
        <w:rPr>
          <w:rFonts w:ascii="仿宋" w:eastAsia="仿宋" w:hAnsi="仿宋" w:hint="eastAsia"/>
          <w:sz w:val="32"/>
          <w:szCs w:val="32"/>
        </w:rPr>
        <w:t>上升33.33</w:t>
      </w:r>
      <w:r>
        <w:rPr>
          <w:rFonts w:ascii="仿宋" w:eastAsia="仿宋" w:hAnsi="仿宋" w:hint="eastAsia"/>
          <w:sz w:val="32"/>
          <w:szCs w:val="32"/>
        </w:rPr>
        <w:t>%。</w:t>
      </w:r>
    </w:p>
    <w:p w:rsidR="00307FBE" w:rsidRDefault="00874332">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四、白石山林区基层法院审结审判类案件情况</w:t>
      </w:r>
    </w:p>
    <w:p w:rsidR="00307FBE" w:rsidRDefault="00874332">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201</w:t>
      </w:r>
      <w:r w:rsidR="00D217AA">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年</w:t>
      </w:r>
      <w:r w:rsidR="00D217AA">
        <w:rPr>
          <w:rFonts w:ascii="仿宋" w:eastAsia="仿宋" w:hAnsi="仿宋" w:hint="eastAsia"/>
          <w:sz w:val="32"/>
          <w:szCs w:val="32"/>
        </w:rPr>
        <w:t>第一季</w:t>
      </w:r>
      <w:r>
        <w:rPr>
          <w:rFonts w:ascii="仿宋" w:eastAsia="仿宋" w:hAnsi="仿宋" w:hint="eastAsia"/>
          <w:color w:val="000000" w:themeColor="text1"/>
          <w:sz w:val="32"/>
          <w:szCs w:val="32"/>
        </w:rPr>
        <w:t>度我院共审结审判类案件</w:t>
      </w:r>
      <w:r w:rsidR="00D217AA">
        <w:rPr>
          <w:rFonts w:ascii="仿宋" w:eastAsia="仿宋" w:hAnsi="仿宋" w:hint="eastAsia"/>
          <w:color w:val="000000" w:themeColor="text1"/>
          <w:sz w:val="32"/>
          <w:szCs w:val="32"/>
        </w:rPr>
        <w:t>26</w:t>
      </w:r>
      <w:r>
        <w:rPr>
          <w:rFonts w:ascii="仿宋" w:eastAsia="仿宋" w:hAnsi="仿宋" w:hint="eastAsia"/>
          <w:color w:val="000000" w:themeColor="text1"/>
          <w:sz w:val="32"/>
          <w:szCs w:val="32"/>
        </w:rPr>
        <w:t>件，与201</w:t>
      </w:r>
      <w:r w:rsidR="00D217AA">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年</w:t>
      </w:r>
      <w:r w:rsidR="00D217AA">
        <w:rPr>
          <w:rFonts w:ascii="仿宋" w:eastAsia="仿宋" w:hAnsi="仿宋" w:hint="eastAsia"/>
          <w:sz w:val="32"/>
          <w:szCs w:val="32"/>
        </w:rPr>
        <w:t>第一季</w:t>
      </w:r>
      <w:r>
        <w:rPr>
          <w:rFonts w:ascii="仿宋" w:eastAsia="仿宋" w:hAnsi="仿宋" w:hint="eastAsia"/>
          <w:color w:val="000000" w:themeColor="text1"/>
          <w:sz w:val="32"/>
          <w:szCs w:val="32"/>
        </w:rPr>
        <w:t>度审结</w:t>
      </w:r>
      <w:r w:rsidR="00D217AA">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件相比，</w:t>
      </w:r>
      <w:r w:rsidR="00D217AA">
        <w:rPr>
          <w:rFonts w:ascii="仿宋" w:eastAsia="仿宋" w:hAnsi="仿宋" w:hint="eastAsia"/>
          <w:color w:val="000000" w:themeColor="text1"/>
          <w:sz w:val="32"/>
          <w:szCs w:val="32"/>
        </w:rPr>
        <w:t>增加</w:t>
      </w:r>
      <w:r>
        <w:rPr>
          <w:rFonts w:ascii="仿宋" w:eastAsia="仿宋" w:hAnsi="仿宋" w:hint="eastAsia"/>
          <w:color w:val="000000" w:themeColor="text1"/>
          <w:sz w:val="32"/>
          <w:szCs w:val="32"/>
        </w:rPr>
        <w:t>1</w:t>
      </w:r>
      <w:r w:rsidR="00D217AA">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件，</w:t>
      </w:r>
      <w:r w:rsidR="00D217AA">
        <w:rPr>
          <w:rFonts w:ascii="仿宋" w:eastAsia="仿宋" w:hAnsi="仿宋" w:hint="eastAsia"/>
          <w:color w:val="000000" w:themeColor="text1"/>
          <w:sz w:val="32"/>
          <w:szCs w:val="32"/>
        </w:rPr>
        <w:t>上升225</w:t>
      </w:r>
      <w:r>
        <w:rPr>
          <w:rFonts w:ascii="仿宋" w:eastAsia="仿宋" w:hAnsi="仿宋" w:hint="eastAsia"/>
          <w:color w:val="000000" w:themeColor="text1"/>
          <w:sz w:val="32"/>
          <w:szCs w:val="32"/>
        </w:rPr>
        <w:t>%。</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(一)白石山林区基层法院审结案件的审判程序情况</w:t>
      </w:r>
    </w:p>
    <w:p w:rsidR="00307FBE" w:rsidRDefault="00874332">
      <w:pPr>
        <w:spacing w:line="360" w:lineRule="auto"/>
        <w:ind w:firstLineChars="200" w:firstLine="640"/>
        <w:rPr>
          <w:rFonts w:ascii="仿宋" w:eastAsia="仿宋" w:hAnsi="仿宋"/>
          <w:color w:val="FF0000"/>
          <w:sz w:val="32"/>
          <w:szCs w:val="32"/>
        </w:rPr>
      </w:pPr>
      <w:r>
        <w:rPr>
          <w:rFonts w:ascii="仿宋" w:eastAsia="仿宋" w:hAnsi="仿宋" w:hint="eastAsia"/>
          <w:sz w:val="32"/>
          <w:szCs w:val="32"/>
        </w:rPr>
        <w:t>201</w:t>
      </w:r>
      <w:r w:rsidR="00AD5C35">
        <w:rPr>
          <w:rFonts w:ascii="仿宋" w:eastAsia="仿宋" w:hAnsi="仿宋" w:hint="eastAsia"/>
          <w:sz w:val="32"/>
          <w:szCs w:val="32"/>
        </w:rPr>
        <w:t>9</w:t>
      </w:r>
      <w:r>
        <w:rPr>
          <w:rFonts w:ascii="仿宋" w:eastAsia="仿宋" w:hAnsi="仿宋" w:hint="eastAsia"/>
          <w:sz w:val="32"/>
          <w:szCs w:val="32"/>
        </w:rPr>
        <w:t>年</w:t>
      </w:r>
      <w:r w:rsidR="00AD5C35">
        <w:rPr>
          <w:rFonts w:ascii="仿宋" w:eastAsia="仿宋" w:hAnsi="仿宋" w:hint="eastAsia"/>
          <w:sz w:val="32"/>
          <w:szCs w:val="32"/>
        </w:rPr>
        <w:t>第一季</w:t>
      </w:r>
      <w:r>
        <w:rPr>
          <w:rFonts w:ascii="仿宋" w:eastAsia="仿宋" w:hAnsi="仿宋" w:hint="eastAsia"/>
          <w:sz w:val="32"/>
          <w:szCs w:val="32"/>
        </w:rPr>
        <w:t>度我院审结一审民事案件</w:t>
      </w:r>
      <w:r w:rsidR="00AD5C35">
        <w:rPr>
          <w:rFonts w:ascii="仿宋" w:eastAsia="仿宋" w:hAnsi="仿宋" w:hint="eastAsia"/>
          <w:sz w:val="32"/>
          <w:szCs w:val="32"/>
        </w:rPr>
        <w:t>13</w:t>
      </w:r>
      <w:r>
        <w:rPr>
          <w:rFonts w:ascii="仿宋" w:eastAsia="仿宋" w:hAnsi="仿宋" w:hint="eastAsia"/>
          <w:sz w:val="32"/>
          <w:szCs w:val="32"/>
        </w:rPr>
        <w:t>件，审结一审刑</w:t>
      </w:r>
      <w:r>
        <w:rPr>
          <w:rFonts w:ascii="仿宋" w:eastAsia="仿宋" w:hAnsi="仿宋" w:hint="eastAsia"/>
          <w:color w:val="000000" w:themeColor="text1"/>
          <w:sz w:val="32"/>
          <w:szCs w:val="32"/>
        </w:rPr>
        <w:t>事案件</w:t>
      </w:r>
      <w:r w:rsidR="00AD5C35">
        <w:rPr>
          <w:rFonts w:ascii="仿宋" w:eastAsia="仿宋" w:hAnsi="仿宋" w:hint="eastAsia"/>
          <w:color w:val="000000" w:themeColor="text1"/>
          <w:sz w:val="32"/>
          <w:szCs w:val="32"/>
        </w:rPr>
        <w:t>13</w:t>
      </w:r>
      <w:r>
        <w:rPr>
          <w:rFonts w:ascii="仿宋" w:eastAsia="仿宋" w:hAnsi="仿宋" w:hint="eastAsia"/>
          <w:color w:val="000000" w:themeColor="text1"/>
          <w:sz w:val="32"/>
          <w:szCs w:val="32"/>
        </w:rPr>
        <w:t>件，审结一审行政案件</w:t>
      </w:r>
      <w:r w:rsidR="00AD5C35">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件，非诉保全审查案件</w:t>
      </w:r>
      <w:r w:rsidR="00AD5C35">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件。</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(二)白石山林区基层法院审结案件的案由、罪名、行政管理范围情况</w:t>
      </w:r>
    </w:p>
    <w:p w:rsidR="001F5ECD" w:rsidRPr="00806026" w:rsidRDefault="00874332" w:rsidP="00806026">
      <w:pPr>
        <w:spacing w:line="360" w:lineRule="auto"/>
        <w:ind w:firstLineChars="200" w:firstLine="640"/>
        <w:rPr>
          <w:rFonts w:ascii="仿宋" w:eastAsia="仿宋" w:hAnsi="仿宋" w:cs="Tahoma"/>
          <w:sz w:val="32"/>
          <w:szCs w:val="32"/>
        </w:rPr>
      </w:pPr>
      <w:r>
        <w:rPr>
          <w:rFonts w:ascii="仿宋" w:eastAsia="仿宋" w:hAnsi="仿宋" w:hint="eastAsia"/>
          <w:sz w:val="32"/>
          <w:szCs w:val="32"/>
        </w:rPr>
        <w:t>201</w:t>
      </w:r>
      <w:r w:rsidR="006A64E5">
        <w:rPr>
          <w:rFonts w:ascii="仿宋" w:eastAsia="仿宋" w:hAnsi="仿宋" w:hint="eastAsia"/>
          <w:sz w:val="32"/>
          <w:szCs w:val="32"/>
        </w:rPr>
        <w:t>9</w:t>
      </w:r>
      <w:r>
        <w:rPr>
          <w:rFonts w:ascii="仿宋" w:eastAsia="仿宋" w:hAnsi="仿宋" w:hint="eastAsia"/>
          <w:sz w:val="32"/>
          <w:szCs w:val="32"/>
        </w:rPr>
        <w:t>年</w:t>
      </w:r>
      <w:r w:rsidR="006A64E5">
        <w:rPr>
          <w:rFonts w:ascii="仿宋" w:eastAsia="仿宋" w:hAnsi="仿宋" w:hint="eastAsia"/>
          <w:sz w:val="32"/>
          <w:szCs w:val="32"/>
        </w:rPr>
        <w:t>第一季</w:t>
      </w:r>
      <w:r>
        <w:rPr>
          <w:rFonts w:ascii="仿宋" w:eastAsia="仿宋" w:hAnsi="仿宋" w:hint="eastAsia"/>
          <w:sz w:val="32"/>
          <w:szCs w:val="32"/>
        </w:rPr>
        <w:t>度我院审结</w:t>
      </w:r>
      <w:r w:rsidR="006A64E5">
        <w:rPr>
          <w:rFonts w:ascii="仿宋" w:eastAsia="仿宋" w:hAnsi="仿宋" w:hint="eastAsia"/>
          <w:sz w:val="32"/>
          <w:szCs w:val="32"/>
        </w:rPr>
        <w:t>13</w:t>
      </w:r>
      <w:r>
        <w:rPr>
          <w:rFonts w:ascii="仿宋" w:eastAsia="仿宋" w:hAnsi="仿宋" w:hint="eastAsia"/>
          <w:sz w:val="32"/>
          <w:szCs w:val="32"/>
        </w:rPr>
        <w:t>件民事案件中，</w:t>
      </w:r>
      <w:r w:rsidR="001F5ECD" w:rsidRPr="001F5ECD">
        <w:rPr>
          <w:rStyle w:val="sl-data-cell5"/>
          <w:rFonts w:ascii="仿宋" w:eastAsia="仿宋" w:hAnsi="仿宋"/>
          <w:sz w:val="32"/>
          <w:szCs w:val="32"/>
        </w:rPr>
        <w:t>财产损害赔偿纠纷</w:t>
      </w:r>
      <w:r w:rsidR="001F5ECD" w:rsidRPr="001F5ECD">
        <w:rPr>
          <w:rStyle w:val="sl-data-cell5"/>
          <w:rFonts w:ascii="仿宋" w:eastAsia="仿宋" w:hAnsi="仿宋" w:hint="eastAsia"/>
          <w:sz w:val="32"/>
          <w:szCs w:val="32"/>
        </w:rPr>
        <w:t>3件</w:t>
      </w:r>
      <w:r w:rsidRPr="001F5ECD">
        <w:rPr>
          <w:rFonts w:ascii="仿宋" w:eastAsia="仿宋" w:hAnsi="仿宋" w:hint="eastAsia"/>
          <w:sz w:val="32"/>
          <w:szCs w:val="32"/>
        </w:rPr>
        <w:t>，</w:t>
      </w:r>
      <w:r w:rsidR="001F5ECD" w:rsidRPr="001F5ECD">
        <w:rPr>
          <w:rFonts w:ascii="仿宋" w:eastAsia="仿宋" w:hAnsi="仿宋" w:cs="Tahoma"/>
          <w:sz w:val="32"/>
          <w:szCs w:val="32"/>
        </w:rPr>
        <w:t>生命权、健康权、身体权</w:t>
      </w:r>
      <w:r w:rsidR="001F5ECD" w:rsidRPr="00806026">
        <w:rPr>
          <w:rFonts w:ascii="仿宋" w:eastAsia="仿宋" w:hAnsi="仿宋" w:cs="Tahoma"/>
          <w:sz w:val="32"/>
          <w:szCs w:val="32"/>
        </w:rPr>
        <w:t>纠纷</w:t>
      </w:r>
      <w:r w:rsidR="001F5ECD" w:rsidRPr="00806026">
        <w:rPr>
          <w:rFonts w:ascii="仿宋" w:eastAsia="仿宋" w:hAnsi="仿宋" w:cs="Tahoma" w:hint="eastAsia"/>
          <w:sz w:val="32"/>
          <w:szCs w:val="32"/>
        </w:rPr>
        <w:t>2件，</w:t>
      </w:r>
      <w:r w:rsidR="001F5ECD" w:rsidRPr="00806026">
        <w:rPr>
          <w:rFonts w:ascii="仿宋" w:eastAsia="仿宋" w:hAnsi="仿宋" w:cs="Tahoma"/>
          <w:sz w:val="32"/>
          <w:szCs w:val="32"/>
        </w:rPr>
        <w:t>离婚纠纷</w:t>
      </w:r>
      <w:r w:rsidR="001F5ECD" w:rsidRPr="00806026">
        <w:rPr>
          <w:rFonts w:ascii="仿宋" w:eastAsia="仿宋" w:hAnsi="仿宋" w:cs="Tahoma" w:hint="eastAsia"/>
          <w:sz w:val="32"/>
          <w:szCs w:val="32"/>
        </w:rPr>
        <w:t>2件，劳动纠纷2件，合同纠纷2件，民间借贷纠纷1件，</w:t>
      </w:r>
      <w:r w:rsidR="00806026" w:rsidRPr="00806026">
        <w:rPr>
          <w:rFonts w:ascii="仿宋" w:eastAsia="仿宋" w:hAnsi="仿宋" w:cs="Tahoma" w:hint="eastAsia"/>
          <w:sz w:val="32"/>
          <w:szCs w:val="32"/>
        </w:rPr>
        <w:t>共有纠纷1件。</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201</w:t>
      </w:r>
      <w:r w:rsidR="00806026">
        <w:rPr>
          <w:rFonts w:ascii="仿宋" w:eastAsia="仿宋" w:hAnsi="仿宋" w:hint="eastAsia"/>
          <w:sz w:val="32"/>
          <w:szCs w:val="32"/>
        </w:rPr>
        <w:t>9</w:t>
      </w:r>
      <w:r>
        <w:rPr>
          <w:rFonts w:ascii="仿宋" w:eastAsia="仿宋" w:hAnsi="仿宋" w:hint="eastAsia"/>
          <w:sz w:val="32"/>
          <w:szCs w:val="32"/>
        </w:rPr>
        <w:t>年</w:t>
      </w:r>
      <w:r w:rsidR="00806026">
        <w:rPr>
          <w:rFonts w:ascii="仿宋" w:eastAsia="仿宋" w:hAnsi="仿宋" w:hint="eastAsia"/>
          <w:sz w:val="32"/>
          <w:szCs w:val="32"/>
        </w:rPr>
        <w:t>一季</w:t>
      </w:r>
      <w:r>
        <w:rPr>
          <w:rFonts w:ascii="仿宋" w:eastAsia="仿宋" w:hAnsi="仿宋" w:hint="eastAsia"/>
          <w:sz w:val="32"/>
          <w:szCs w:val="32"/>
        </w:rPr>
        <w:t>度我院审结1</w:t>
      </w:r>
      <w:r w:rsidR="00806026">
        <w:rPr>
          <w:rFonts w:ascii="仿宋" w:eastAsia="仿宋" w:hAnsi="仿宋" w:hint="eastAsia"/>
          <w:sz w:val="32"/>
          <w:szCs w:val="32"/>
        </w:rPr>
        <w:t>3</w:t>
      </w:r>
      <w:r>
        <w:rPr>
          <w:rFonts w:ascii="仿宋" w:eastAsia="仿宋" w:hAnsi="仿宋" w:hint="eastAsia"/>
          <w:sz w:val="32"/>
          <w:szCs w:val="32"/>
        </w:rPr>
        <w:t>件刑事案件中，非法采伐、</w:t>
      </w:r>
      <w:r>
        <w:rPr>
          <w:rFonts w:ascii="仿宋" w:eastAsia="仿宋" w:hAnsi="仿宋" w:hint="eastAsia"/>
          <w:sz w:val="32"/>
          <w:szCs w:val="32"/>
        </w:rPr>
        <w:lastRenderedPageBreak/>
        <w:t>毁坏国家重点保护植物罪</w:t>
      </w:r>
      <w:r w:rsidR="00806026">
        <w:rPr>
          <w:rFonts w:ascii="仿宋" w:eastAsia="仿宋" w:hAnsi="仿宋" w:hint="eastAsia"/>
          <w:sz w:val="32"/>
          <w:szCs w:val="32"/>
        </w:rPr>
        <w:t>10</w:t>
      </w:r>
      <w:r>
        <w:rPr>
          <w:rFonts w:ascii="仿宋" w:eastAsia="仿宋" w:hAnsi="仿宋" w:hint="eastAsia"/>
          <w:sz w:val="32"/>
          <w:szCs w:val="32"/>
        </w:rPr>
        <w:t>件，盗伐林木罪</w:t>
      </w:r>
      <w:r w:rsidR="00806026">
        <w:rPr>
          <w:rFonts w:ascii="仿宋" w:eastAsia="仿宋" w:hAnsi="仿宋" w:hint="eastAsia"/>
          <w:sz w:val="32"/>
          <w:szCs w:val="32"/>
        </w:rPr>
        <w:t>1</w:t>
      </w:r>
      <w:r>
        <w:rPr>
          <w:rFonts w:ascii="仿宋" w:eastAsia="仿宋" w:hAnsi="仿宋" w:hint="eastAsia"/>
          <w:sz w:val="32"/>
          <w:szCs w:val="32"/>
        </w:rPr>
        <w:t>件，</w:t>
      </w:r>
      <w:r w:rsidR="00806026">
        <w:rPr>
          <w:rFonts w:ascii="仿宋" w:eastAsia="仿宋" w:hAnsi="仿宋" w:hint="eastAsia"/>
          <w:sz w:val="32"/>
          <w:szCs w:val="32"/>
        </w:rPr>
        <w:t>非法经营罪1</w:t>
      </w:r>
      <w:r>
        <w:rPr>
          <w:rFonts w:ascii="仿宋" w:eastAsia="仿宋" w:hAnsi="仿宋" w:hint="eastAsia"/>
          <w:sz w:val="32"/>
          <w:szCs w:val="32"/>
        </w:rPr>
        <w:t>件，故意伤害罪</w:t>
      </w:r>
      <w:r w:rsidR="00806026">
        <w:rPr>
          <w:rFonts w:ascii="仿宋" w:eastAsia="仿宋" w:hAnsi="仿宋" w:hint="eastAsia"/>
          <w:sz w:val="32"/>
          <w:szCs w:val="32"/>
        </w:rPr>
        <w:t>1</w:t>
      </w:r>
      <w:r>
        <w:rPr>
          <w:rFonts w:ascii="仿宋" w:eastAsia="仿宋" w:hAnsi="仿宋" w:hint="eastAsia"/>
          <w:sz w:val="32"/>
          <w:szCs w:val="32"/>
        </w:rPr>
        <w:t>件。</w:t>
      </w:r>
    </w:p>
    <w:p w:rsidR="00307FBE" w:rsidRDefault="00874332">
      <w:pPr>
        <w:spacing w:line="360" w:lineRule="auto"/>
        <w:ind w:firstLineChars="150" w:firstLine="480"/>
        <w:rPr>
          <w:rFonts w:ascii="仿宋" w:eastAsia="仿宋" w:hAnsi="仿宋"/>
          <w:sz w:val="32"/>
          <w:szCs w:val="32"/>
        </w:rPr>
      </w:pPr>
      <w:r>
        <w:rPr>
          <w:rFonts w:ascii="仿宋" w:eastAsia="仿宋" w:hAnsi="仿宋" w:hint="eastAsia"/>
          <w:sz w:val="32"/>
          <w:szCs w:val="32"/>
        </w:rPr>
        <w:t>(三)白石山林区基层法院审结审判类案件一审简易程序适用率、二审发回重审率、改判率情况</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201</w:t>
      </w:r>
      <w:r w:rsidR="00806026">
        <w:rPr>
          <w:rFonts w:ascii="仿宋" w:eastAsia="仿宋" w:hAnsi="仿宋" w:hint="eastAsia"/>
          <w:sz w:val="32"/>
          <w:szCs w:val="32"/>
        </w:rPr>
        <w:t>9</w:t>
      </w:r>
      <w:r>
        <w:rPr>
          <w:rFonts w:ascii="仿宋" w:eastAsia="仿宋" w:hAnsi="仿宋" w:hint="eastAsia"/>
          <w:sz w:val="32"/>
          <w:szCs w:val="32"/>
        </w:rPr>
        <w:t>年</w:t>
      </w:r>
      <w:r w:rsidR="00806026">
        <w:rPr>
          <w:rFonts w:ascii="仿宋" w:eastAsia="仿宋" w:hAnsi="仿宋" w:hint="eastAsia"/>
          <w:sz w:val="32"/>
          <w:szCs w:val="32"/>
        </w:rPr>
        <w:t>第一季</w:t>
      </w:r>
      <w:r>
        <w:rPr>
          <w:rFonts w:ascii="仿宋" w:eastAsia="仿宋" w:hAnsi="仿宋" w:hint="eastAsia"/>
          <w:sz w:val="32"/>
          <w:szCs w:val="32"/>
        </w:rPr>
        <w:t>度，我院审结的一审案件中，简易程序适用率为</w:t>
      </w:r>
      <w:r w:rsidR="00667AAC">
        <w:rPr>
          <w:rFonts w:ascii="仿宋" w:eastAsia="仿宋" w:hAnsi="仿宋" w:hint="eastAsia"/>
          <w:sz w:val="32"/>
          <w:szCs w:val="32"/>
        </w:rPr>
        <w:t>88.46</w:t>
      </w:r>
      <w:r>
        <w:rPr>
          <w:rFonts w:ascii="仿宋" w:eastAsia="仿宋" w:hAnsi="仿宋" w:hint="eastAsia"/>
          <w:sz w:val="32"/>
          <w:szCs w:val="32"/>
        </w:rPr>
        <w:t>%，同比201</w:t>
      </w:r>
      <w:r w:rsidR="00667AAC">
        <w:rPr>
          <w:rFonts w:ascii="仿宋" w:eastAsia="仿宋" w:hAnsi="仿宋" w:hint="eastAsia"/>
          <w:sz w:val="32"/>
          <w:szCs w:val="32"/>
        </w:rPr>
        <w:t>8</w:t>
      </w:r>
      <w:r>
        <w:rPr>
          <w:rFonts w:ascii="仿宋" w:eastAsia="仿宋" w:hAnsi="仿宋" w:hint="eastAsia"/>
          <w:sz w:val="32"/>
          <w:szCs w:val="32"/>
        </w:rPr>
        <w:t>年</w:t>
      </w:r>
      <w:r w:rsidR="00667AAC">
        <w:rPr>
          <w:rFonts w:ascii="仿宋" w:eastAsia="仿宋" w:hAnsi="仿宋" w:hint="eastAsia"/>
          <w:sz w:val="32"/>
          <w:szCs w:val="32"/>
        </w:rPr>
        <w:t>第一季</w:t>
      </w:r>
      <w:r>
        <w:rPr>
          <w:rFonts w:ascii="仿宋" w:eastAsia="仿宋" w:hAnsi="仿宋" w:hint="eastAsia"/>
          <w:sz w:val="32"/>
          <w:szCs w:val="32"/>
        </w:rPr>
        <w:t>度的</w:t>
      </w:r>
      <w:r w:rsidR="00667AAC">
        <w:rPr>
          <w:rFonts w:ascii="仿宋" w:eastAsia="仿宋" w:hAnsi="仿宋" w:hint="eastAsia"/>
          <w:sz w:val="32"/>
          <w:szCs w:val="32"/>
        </w:rPr>
        <w:t>100%</w:t>
      </w:r>
      <w:r>
        <w:rPr>
          <w:rFonts w:ascii="仿宋" w:eastAsia="仿宋" w:hAnsi="仿宋" w:hint="eastAsia"/>
          <w:sz w:val="32"/>
          <w:szCs w:val="32"/>
        </w:rPr>
        <w:t>,下降</w:t>
      </w:r>
      <w:r w:rsidR="00667AAC">
        <w:rPr>
          <w:rFonts w:ascii="仿宋" w:eastAsia="仿宋" w:hAnsi="仿宋" w:hint="eastAsia"/>
          <w:sz w:val="32"/>
          <w:szCs w:val="32"/>
        </w:rPr>
        <w:t>11.54</w:t>
      </w:r>
      <w:r>
        <w:rPr>
          <w:rFonts w:ascii="仿宋" w:eastAsia="仿宋" w:hAnsi="仿宋" w:hint="eastAsia"/>
          <w:sz w:val="32"/>
          <w:szCs w:val="32"/>
        </w:rPr>
        <w:t>个百分点。</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2018年</w:t>
      </w:r>
      <w:r w:rsidR="00667AAC">
        <w:rPr>
          <w:rFonts w:ascii="仿宋" w:eastAsia="仿宋" w:hAnsi="仿宋" w:hint="eastAsia"/>
          <w:sz w:val="32"/>
          <w:szCs w:val="32"/>
        </w:rPr>
        <w:t>第一季</w:t>
      </w:r>
      <w:r>
        <w:rPr>
          <w:rFonts w:ascii="仿宋" w:eastAsia="仿宋" w:hAnsi="仿宋" w:hint="eastAsia"/>
          <w:sz w:val="32"/>
          <w:szCs w:val="32"/>
        </w:rPr>
        <w:t>度，我院二审发回重审率为0%，改判率为</w:t>
      </w:r>
      <w:r w:rsidR="000000CA">
        <w:rPr>
          <w:rFonts w:ascii="仿宋" w:eastAsia="仿宋" w:hAnsi="仿宋" w:hint="eastAsia"/>
          <w:sz w:val="32"/>
          <w:szCs w:val="32"/>
        </w:rPr>
        <w:t>0</w:t>
      </w:r>
      <w:r>
        <w:rPr>
          <w:rFonts w:ascii="仿宋" w:eastAsia="仿宋" w:hAnsi="仿宋" w:hint="eastAsia"/>
          <w:sz w:val="32"/>
          <w:szCs w:val="32"/>
        </w:rPr>
        <w:t>%，同比201</w:t>
      </w:r>
      <w:r w:rsidR="000000CA">
        <w:rPr>
          <w:rFonts w:ascii="仿宋" w:eastAsia="仿宋" w:hAnsi="仿宋" w:hint="eastAsia"/>
          <w:sz w:val="32"/>
          <w:szCs w:val="32"/>
        </w:rPr>
        <w:t>8</w:t>
      </w:r>
      <w:r>
        <w:rPr>
          <w:rFonts w:ascii="仿宋" w:eastAsia="仿宋" w:hAnsi="仿宋" w:hint="eastAsia"/>
          <w:sz w:val="32"/>
          <w:szCs w:val="32"/>
        </w:rPr>
        <w:t>年</w:t>
      </w:r>
      <w:r w:rsidR="000000CA">
        <w:rPr>
          <w:rFonts w:ascii="仿宋" w:eastAsia="仿宋" w:hAnsi="仿宋" w:hint="eastAsia"/>
          <w:sz w:val="32"/>
          <w:szCs w:val="32"/>
        </w:rPr>
        <w:t>第一季</w:t>
      </w:r>
      <w:r>
        <w:rPr>
          <w:rFonts w:ascii="仿宋" w:eastAsia="仿宋" w:hAnsi="仿宋" w:hint="eastAsia"/>
          <w:sz w:val="32"/>
          <w:szCs w:val="32"/>
        </w:rPr>
        <w:t>度的二审发回重审率</w:t>
      </w:r>
      <w:r w:rsidR="000000CA">
        <w:rPr>
          <w:rFonts w:ascii="仿宋" w:eastAsia="仿宋" w:hAnsi="仿宋" w:hint="eastAsia"/>
          <w:sz w:val="32"/>
          <w:szCs w:val="32"/>
        </w:rPr>
        <w:t>0%，相比持平</w:t>
      </w:r>
      <w:r>
        <w:rPr>
          <w:rFonts w:ascii="仿宋" w:eastAsia="仿宋" w:hAnsi="仿宋" w:hint="eastAsia"/>
          <w:sz w:val="32"/>
          <w:szCs w:val="32"/>
        </w:rPr>
        <w:t>，同比201</w:t>
      </w:r>
      <w:r w:rsidR="000000CA">
        <w:rPr>
          <w:rFonts w:ascii="仿宋" w:eastAsia="仿宋" w:hAnsi="仿宋" w:hint="eastAsia"/>
          <w:sz w:val="32"/>
          <w:szCs w:val="32"/>
        </w:rPr>
        <w:t>8第一季</w:t>
      </w:r>
      <w:r>
        <w:rPr>
          <w:rFonts w:ascii="仿宋" w:eastAsia="仿宋" w:hAnsi="仿宋" w:hint="eastAsia"/>
          <w:sz w:val="32"/>
          <w:szCs w:val="32"/>
        </w:rPr>
        <w:t>年度的改判率0%，</w:t>
      </w:r>
      <w:r w:rsidR="000000CA">
        <w:rPr>
          <w:rFonts w:ascii="仿宋" w:eastAsia="仿宋" w:hAnsi="仿宋" w:hint="eastAsia"/>
          <w:sz w:val="32"/>
          <w:szCs w:val="32"/>
        </w:rPr>
        <w:t>相比持平</w:t>
      </w:r>
      <w:r>
        <w:rPr>
          <w:rFonts w:ascii="仿宋" w:eastAsia="仿宋" w:hAnsi="仿宋" w:hint="eastAsia"/>
          <w:sz w:val="32"/>
          <w:szCs w:val="32"/>
        </w:rPr>
        <w:t>。</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五、白石山林区基层法院分类型、分层级、分月收结审判类案件情况</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201</w:t>
      </w:r>
      <w:r w:rsidR="000000CA">
        <w:rPr>
          <w:rFonts w:ascii="仿宋" w:eastAsia="仿宋" w:hAnsi="仿宋" w:hint="eastAsia"/>
          <w:sz w:val="32"/>
          <w:szCs w:val="32"/>
        </w:rPr>
        <w:t>9</w:t>
      </w:r>
      <w:r>
        <w:rPr>
          <w:rFonts w:ascii="仿宋" w:eastAsia="仿宋" w:hAnsi="仿宋" w:hint="eastAsia"/>
          <w:sz w:val="32"/>
          <w:szCs w:val="32"/>
        </w:rPr>
        <w:t>年</w:t>
      </w:r>
      <w:r w:rsidR="000000CA">
        <w:rPr>
          <w:rFonts w:ascii="仿宋" w:eastAsia="仿宋" w:hAnsi="仿宋" w:hint="eastAsia"/>
          <w:sz w:val="32"/>
          <w:szCs w:val="32"/>
        </w:rPr>
        <w:t>第一季</w:t>
      </w:r>
      <w:r>
        <w:rPr>
          <w:rFonts w:ascii="仿宋" w:eastAsia="仿宋" w:hAnsi="仿宋" w:hint="eastAsia"/>
          <w:sz w:val="32"/>
          <w:szCs w:val="32"/>
        </w:rPr>
        <w:t>度，民事、刑事、行政、非诉保全审查四类案件在新收案件中分别占比</w:t>
      </w:r>
      <w:r w:rsidR="005B52B3">
        <w:rPr>
          <w:rFonts w:ascii="仿宋" w:eastAsia="仿宋" w:hAnsi="仿宋" w:hint="eastAsia"/>
          <w:sz w:val="32"/>
          <w:szCs w:val="32"/>
        </w:rPr>
        <w:t>46.43</w:t>
      </w:r>
      <w:r>
        <w:rPr>
          <w:rFonts w:ascii="仿宋" w:eastAsia="仿宋" w:hAnsi="仿宋" w:hint="eastAsia"/>
          <w:sz w:val="32"/>
          <w:szCs w:val="32"/>
        </w:rPr>
        <w:t>%、</w:t>
      </w:r>
      <w:r w:rsidR="005B52B3">
        <w:rPr>
          <w:rFonts w:ascii="仿宋" w:eastAsia="仿宋" w:hAnsi="仿宋" w:hint="eastAsia"/>
          <w:sz w:val="32"/>
          <w:szCs w:val="32"/>
        </w:rPr>
        <w:t>53.57</w:t>
      </w:r>
      <w:r>
        <w:rPr>
          <w:rFonts w:ascii="仿宋" w:eastAsia="仿宋" w:hAnsi="仿宋" w:hint="eastAsia"/>
          <w:sz w:val="32"/>
          <w:szCs w:val="32"/>
        </w:rPr>
        <w:t>%、</w:t>
      </w:r>
      <w:r w:rsidR="005B52B3">
        <w:rPr>
          <w:rFonts w:ascii="仿宋" w:eastAsia="仿宋" w:hAnsi="仿宋" w:hint="eastAsia"/>
          <w:sz w:val="32"/>
          <w:szCs w:val="32"/>
        </w:rPr>
        <w:t>0</w:t>
      </w:r>
      <w:r>
        <w:rPr>
          <w:rFonts w:ascii="仿宋" w:eastAsia="仿宋" w:hAnsi="仿宋" w:hint="eastAsia"/>
          <w:sz w:val="32"/>
          <w:szCs w:val="32"/>
        </w:rPr>
        <w:t>%、</w:t>
      </w:r>
      <w:r w:rsidR="005B52B3">
        <w:rPr>
          <w:rFonts w:ascii="仿宋" w:eastAsia="仿宋" w:hAnsi="仿宋" w:hint="eastAsia"/>
          <w:sz w:val="32"/>
          <w:szCs w:val="32"/>
        </w:rPr>
        <w:t>0</w:t>
      </w:r>
      <w:r>
        <w:rPr>
          <w:rFonts w:ascii="仿宋" w:eastAsia="仿宋" w:hAnsi="仿宋" w:hint="eastAsia"/>
          <w:sz w:val="32"/>
          <w:szCs w:val="32"/>
        </w:rPr>
        <w:t>%。在审结案件中分别占比</w:t>
      </w:r>
      <w:r w:rsidR="005B52B3">
        <w:rPr>
          <w:rFonts w:ascii="仿宋" w:eastAsia="仿宋" w:hAnsi="仿宋" w:hint="eastAsia"/>
          <w:sz w:val="32"/>
          <w:szCs w:val="32"/>
        </w:rPr>
        <w:t>50</w:t>
      </w:r>
      <w:r>
        <w:rPr>
          <w:rFonts w:ascii="仿宋" w:eastAsia="仿宋" w:hAnsi="仿宋" w:hint="eastAsia"/>
          <w:sz w:val="32"/>
          <w:szCs w:val="32"/>
        </w:rPr>
        <w:t>%、</w:t>
      </w:r>
      <w:r w:rsidR="005B52B3">
        <w:rPr>
          <w:rFonts w:ascii="仿宋" w:eastAsia="仿宋" w:hAnsi="仿宋" w:hint="eastAsia"/>
          <w:sz w:val="32"/>
          <w:szCs w:val="32"/>
        </w:rPr>
        <w:t>50</w:t>
      </w:r>
      <w:r>
        <w:rPr>
          <w:rFonts w:ascii="仿宋" w:eastAsia="仿宋" w:hAnsi="仿宋" w:hint="eastAsia"/>
          <w:sz w:val="32"/>
          <w:szCs w:val="32"/>
        </w:rPr>
        <w:t>%、</w:t>
      </w:r>
      <w:r w:rsidR="005B52B3">
        <w:rPr>
          <w:rFonts w:ascii="仿宋" w:eastAsia="仿宋" w:hAnsi="仿宋" w:hint="eastAsia"/>
          <w:sz w:val="32"/>
          <w:szCs w:val="32"/>
        </w:rPr>
        <w:t>0</w:t>
      </w:r>
      <w:r>
        <w:rPr>
          <w:rFonts w:ascii="仿宋" w:eastAsia="仿宋" w:hAnsi="仿宋" w:hint="eastAsia"/>
          <w:sz w:val="32"/>
          <w:szCs w:val="32"/>
        </w:rPr>
        <w:t>%、</w:t>
      </w:r>
      <w:r w:rsidR="005B52B3">
        <w:rPr>
          <w:rFonts w:ascii="仿宋" w:eastAsia="仿宋" w:hAnsi="仿宋" w:hint="eastAsia"/>
          <w:sz w:val="32"/>
          <w:szCs w:val="32"/>
        </w:rPr>
        <w:t>0</w:t>
      </w:r>
      <w:r>
        <w:rPr>
          <w:rFonts w:ascii="仿宋" w:eastAsia="仿宋" w:hAnsi="仿宋" w:hint="eastAsia"/>
          <w:sz w:val="32"/>
          <w:szCs w:val="32"/>
        </w:rPr>
        <w:t>%。各类型案件收结情况见图4（民事新收</w:t>
      </w:r>
      <w:r w:rsidR="005B52B3">
        <w:rPr>
          <w:rFonts w:ascii="仿宋" w:eastAsia="仿宋" w:hAnsi="仿宋" w:hint="eastAsia"/>
          <w:sz w:val="32"/>
          <w:szCs w:val="32"/>
        </w:rPr>
        <w:t>13</w:t>
      </w:r>
      <w:r>
        <w:rPr>
          <w:rFonts w:ascii="仿宋" w:eastAsia="仿宋" w:hAnsi="仿宋" w:hint="eastAsia"/>
          <w:sz w:val="32"/>
          <w:szCs w:val="32"/>
        </w:rPr>
        <w:t>件，结案</w:t>
      </w:r>
      <w:r w:rsidR="005B52B3">
        <w:rPr>
          <w:rFonts w:ascii="仿宋" w:eastAsia="仿宋" w:hAnsi="仿宋" w:hint="eastAsia"/>
          <w:sz w:val="32"/>
          <w:szCs w:val="32"/>
        </w:rPr>
        <w:t>13</w:t>
      </w:r>
      <w:r>
        <w:rPr>
          <w:rFonts w:ascii="仿宋" w:eastAsia="仿宋" w:hAnsi="仿宋" w:hint="eastAsia"/>
          <w:sz w:val="32"/>
          <w:szCs w:val="32"/>
        </w:rPr>
        <w:t>件；刑事新收</w:t>
      </w:r>
      <w:r w:rsidR="005B52B3">
        <w:rPr>
          <w:rFonts w:ascii="仿宋" w:eastAsia="仿宋" w:hAnsi="仿宋" w:hint="eastAsia"/>
          <w:sz w:val="32"/>
          <w:szCs w:val="32"/>
        </w:rPr>
        <w:t>15</w:t>
      </w:r>
      <w:r>
        <w:rPr>
          <w:rFonts w:ascii="仿宋" w:eastAsia="仿宋" w:hAnsi="仿宋" w:hint="eastAsia"/>
          <w:sz w:val="32"/>
          <w:szCs w:val="32"/>
        </w:rPr>
        <w:t>件，结案</w:t>
      </w:r>
      <w:r w:rsidR="005B52B3">
        <w:rPr>
          <w:rFonts w:ascii="仿宋" w:eastAsia="仿宋" w:hAnsi="仿宋" w:hint="eastAsia"/>
          <w:sz w:val="32"/>
          <w:szCs w:val="32"/>
        </w:rPr>
        <w:t>13</w:t>
      </w:r>
      <w:r>
        <w:rPr>
          <w:rFonts w:ascii="仿宋" w:eastAsia="仿宋" w:hAnsi="仿宋" w:hint="eastAsia"/>
          <w:sz w:val="32"/>
          <w:szCs w:val="32"/>
        </w:rPr>
        <w:t>件；行政新收</w:t>
      </w:r>
      <w:r w:rsidR="005B52B3">
        <w:rPr>
          <w:rFonts w:ascii="仿宋" w:eastAsia="仿宋" w:hAnsi="仿宋" w:hint="eastAsia"/>
          <w:sz w:val="32"/>
          <w:szCs w:val="32"/>
        </w:rPr>
        <w:t>0</w:t>
      </w:r>
      <w:r>
        <w:rPr>
          <w:rFonts w:ascii="仿宋" w:eastAsia="仿宋" w:hAnsi="仿宋" w:hint="eastAsia"/>
          <w:sz w:val="32"/>
          <w:szCs w:val="32"/>
        </w:rPr>
        <w:t>件，结案</w:t>
      </w:r>
      <w:r w:rsidR="005B52B3">
        <w:rPr>
          <w:rFonts w:ascii="仿宋" w:eastAsia="仿宋" w:hAnsi="仿宋" w:hint="eastAsia"/>
          <w:sz w:val="32"/>
          <w:szCs w:val="32"/>
        </w:rPr>
        <w:t>0</w:t>
      </w:r>
      <w:r>
        <w:rPr>
          <w:rFonts w:ascii="仿宋" w:eastAsia="仿宋" w:hAnsi="仿宋" w:hint="eastAsia"/>
          <w:sz w:val="32"/>
          <w:szCs w:val="32"/>
        </w:rPr>
        <w:t>件；非诉保全审查新收</w:t>
      </w:r>
      <w:r w:rsidR="005B52B3">
        <w:rPr>
          <w:rFonts w:ascii="仿宋" w:eastAsia="仿宋" w:hAnsi="仿宋" w:hint="eastAsia"/>
          <w:sz w:val="32"/>
          <w:szCs w:val="32"/>
        </w:rPr>
        <w:t>0</w:t>
      </w:r>
      <w:r>
        <w:rPr>
          <w:rFonts w:ascii="仿宋" w:eastAsia="仿宋" w:hAnsi="仿宋" w:hint="eastAsia"/>
          <w:sz w:val="32"/>
          <w:szCs w:val="32"/>
        </w:rPr>
        <w:t>件，结案</w:t>
      </w:r>
      <w:r w:rsidR="005B52B3">
        <w:rPr>
          <w:rFonts w:ascii="仿宋" w:eastAsia="仿宋" w:hAnsi="仿宋" w:hint="eastAsia"/>
          <w:sz w:val="32"/>
          <w:szCs w:val="32"/>
        </w:rPr>
        <w:t>0</w:t>
      </w:r>
      <w:r>
        <w:rPr>
          <w:rFonts w:ascii="仿宋" w:eastAsia="仿宋" w:hAnsi="仿宋" w:hint="eastAsia"/>
          <w:sz w:val="32"/>
          <w:szCs w:val="32"/>
        </w:rPr>
        <w:t>件。）</w:t>
      </w:r>
    </w:p>
    <w:p w:rsidR="00307FBE" w:rsidRDefault="00874332">
      <w:pPr>
        <w:spacing w:line="360" w:lineRule="auto"/>
        <w:jc w:val="center"/>
        <w:rPr>
          <w:rFonts w:ascii="仿宋" w:eastAsia="仿宋" w:hAnsi="仿宋"/>
          <w:sz w:val="32"/>
          <w:szCs w:val="32"/>
        </w:rPr>
      </w:pPr>
      <w:r>
        <w:rPr>
          <w:rFonts w:ascii="仿宋" w:eastAsia="仿宋" w:hAnsi="仿宋" w:hint="eastAsia"/>
          <w:sz w:val="32"/>
          <w:szCs w:val="32"/>
        </w:rPr>
        <w:t>图4 201</w:t>
      </w:r>
      <w:r w:rsidR="005B52B3">
        <w:rPr>
          <w:rFonts w:ascii="仿宋" w:eastAsia="仿宋" w:hAnsi="仿宋" w:hint="eastAsia"/>
          <w:sz w:val="32"/>
          <w:szCs w:val="32"/>
        </w:rPr>
        <w:t>9</w:t>
      </w:r>
      <w:r>
        <w:rPr>
          <w:rFonts w:ascii="仿宋" w:eastAsia="仿宋" w:hAnsi="仿宋" w:hint="eastAsia"/>
          <w:sz w:val="32"/>
          <w:szCs w:val="32"/>
        </w:rPr>
        <w:t>年</w:t>
      </w:r>
      <w:r w:rsidR="005B52B3">
        <w:rPr>
          <w:rFonts w:ascii="仿宋" w:eastAsia="仿宋" w:hAnsi="仿宋" w:hint="eastAsia"/>
          <w:sz w:val="32"/>
          <w:szCs w:val="32"/>
        </w:rPr>
        <w:t>一季</w:t>
      </w:r>
      <w:r>
        <w:rPr>
          <w:rFonts w:ascii="仿宋" w:eastAsia="仿宋" w:hAnsi="仿宋" w:hint="eastAsia"/>
          <w:sz w:val="32"/>
          <w:szCs w:val="32"/>
        </w:rPr>
        <w:t>度白石山林区基层法院审判类案件</w:t>
      </w:r>
    </w:p>
    <w:p w:rsidR="00307FBE" w:rsidRDefault="00874332">
      <w:pPr>
        <w:spacing w:line="360" w:lineRule="auto"/>
        <w:jc w:val="center"/>
        <w:rPr>
          <w:rFonts w:ascii="仿宋" w:eastAsia="仿宋" w:hAnsi="仿宋"/>
          <w:sz w:val="32"/>
          <w:szCs w:val="32"/>
        </w:rPr>
      </w:pPr>
      <w:r>
        <w:rPr>
          <w:rFonts w:ascii="仿宋" w:eastAsia="仿宋" w:hAnsi="仿宋" w:hint="eastAsia"/>
          <w:sz w:val="32"/>
          <w:szCs w:val="32"/>
        </w:rPr>
        <w:t>分类型收结案情况（单位：件）</w:t>
      </w:r>
    </w:p>
    <w:p w:rsidR="005B52B3" w:rsidRDefault="005B52B3">
      <w:pPr>
        <w:spacing w:line="360" w:lineRule="auto"/>
        <w:jc w:val="center"/>
        <w:rPr>
          <w:rFonts w:ascii="仿宋" w:eastAsia="仿宋" w:hAnsi="仿宋"/>
          <w:sz w:val="32"/>
          <w:szCs w:val="32"/>
        </w:rPr>
      </w:pPr>
      <w:r w:rsidRPr="005B52B3">
        <w:rPr>
          <w:rFonts w:ascii="仿宋" w:eastAsia="仿宋" w:hAnsi="仿宋"/>
          <w:noProof/>
          <w:sz w:val="32"/>
          <w:szCs w:val="32"/>
        </w:rPr>
        <w:lastRenderedPageBreak/>
        <w:drawing>
          <wp:inline distT="0" distB="0" distL="0" distR="0">
            <wp:extent cx="4324350" cy="2085975"/>
            <wp:effectExtent l="19050" t="0" r="19050" b="0"/>
            <wp:docPr id="1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07FBE" w:rsidRPr="003A1032" w:rsidRDefault="00874332" w:rsidP="005B52B3">
      <w:pPr>
        <w:spacing w:line="360" w:lineRule="auto"/>
        <w:ind w:firstLineChars="200" w:firstLine="640"/>
        <w:rPr>
          <w:rFonts w:ascii="仿宋" w:eastAsia="仿宋" w:hAnsi="仿宋"/>
          <w:color w:val="000000" w:themeColor="text1"/>
          <w:sz w:val="32"/>
          <w:szCs w:val="32"/>
        </w:rPr>
      </w:pPr>
      <w:r>
        <w:rPr>
          <w:rFonts w:ascii="仿宋" w:eastAsia="仿宋" w:hAnsi="仿宋" w:hint="eastAsia"/>
          <w:sz w:val="32"/>
          <w:szCs w:val="32"/>
        </w:rPr>
        <w:t>201</w:t>
      </w:r>
      <w:r w:rsidR="005B52B3">
        <w:rPr>
          <w:rFonts w:ascii="仿宋" w:eastAsia="仿宋" w:hAnsi="仿宋" w:hint="eastAsia"/>
          <w:sz w:val="32"/>
          <w:szCs w:val="32"/>
        </w:rPr>
        <w:t>9</w:t>
      </w:r>
      <w:r>
        <w:rPr>
          <w:rFonts w:ascii="仿宋" w:eastAsia="仿宋" w:hAnsi="仿宋" w:hint="eastAsia"/>
          <w:sz w:val="32"/>
          <w:szCs w:val="32"/>
        </w:rPr>
        <w:t>年</w:t>
      </w:r>
      <w:r w:rsidR="005B52B3">
        <w:rPr>
          <w:rFonts w:ascii="仿宋" w:eastAsia="仿宋" w:hAnsi="仿宋" w:hint="eastAsia"/>
          <w:sz w:val="32"/>
          <w:szCs w:val="32"/>
        </w:rPr>
        <w:t>第一季</w:t>
      </w:r>
      <w:r>
        <w:rPr>
          <w:rFonts w:ascii="仿宋" w:eastAsia="仿宋" w:hAnsi="仿宋" w:hint="eastAsia"/>
          <w:sz w:val="32"/>
          <w:szCs w:val="32"/>
        </w:rPr>
        <w:t>度我院新收审判类案</w:t>
      </w:r>
      <w:r w:rsidR="005B52B3">
        <w:rPr>
          <w:rFonts w:ascii="仿宋" w:eastAsia="仿宋" w:hAnsi="仿宋" w:hint="eastAsia"/>
          <w:sz w:val="32"/>
          <w:szCs w:val="32"/>
        </w:rPr>
        <w:t>28</w:t>
      </w:r>
      <w:r>
        <w:rPr>
          <w:rFonts w:ascii="仿宋" w:eastAsia="仿宋" w:hAnsi="仿宋" w:hint="eastAsia"/>
          <w:sz w:val="32"/>
          <w:szCs w:val="32"/>
        </w:rPr>
        <w:t>件，审结</w:t>
      </w:r>
      <w:r w:rsidR="005B52B3">
        <w:rPr>
          <w:rFonts w:ascii="仿宋" w:eastAsia="仿宋" w:hAnsi="仿宋" w:hint="eastAsia"/>
          <w:sz w:val="32"/>
          <w:szCs w:val="32"/>
        </w:rPr>
        <w:t>26</w:t>
      </w:r>
      <w:r>
        <w:rPr>
          <w:rFonts w:ascii="仿宋" w:eastAsia="仿宋" w:hAnsi="仿宋" w:hint="eastAsia"/>
          <w:sz w:val="32"/>
          <w:szCs w:val="32"/>
        </w:rPr>
        <w:t>件。1月新收案</w:t>
      </w:r>
      <w:r w:rsidR="003A1032">
        <w:rPr>
          <w:rFonts w:ascii="仿宋" w:eastAsia="仿宋" w:hAnsi="仿宋" w:hint="eastAsia"/>
          <w:sz w:val="32"/>
          <w:szCs w:val="32"/>
        </w:rPr>
        <w:t>11</w:t>
      </w:r>
      <w:r>
        <w:rPr>
          <w:rFonts w:ascii="仿宋" w:eastAsia="仿宋" w:hAnsi="仿宋" w:hint="eastAsia"/>
          <w:sz w:val="32"/>
          <w:szCs w:val="32"/>
        </w:rPr>
        <w:t>件，结案</w:t>
      </w:r>
      <w:r w:rsidR="003A1032">
        <w:rPr>
          <w:rFonts w:ascii="仿宋" w:eastAsia="仿宋" w:hAnsi="仿宋" w:hint="eastAsia"/>
          <w:sz w:val="32"/>
          <w:szCs w:val="32"/>
        </w:rPr>
        <w:t>11</w:t>
      </w:r>
      <w:r>
        <w:rPr>
          <w:rFonts w:ascii="仿宋" w:eastAsia="仿宋" w:hAnsi="仿宋" w:hint="eastAsia"/>
          <w:sz w:val="32"/>
          <w:szCs w:val="32"/>
        </w:rPr>
        <w:t>件；2月新收案</w:t>
      </w:r>
      <w:r w:rsidR="001F514D">
        <w:rPr>
          <w:rFonts w:ascii="仿宋" w:eastAsia="仿宋" w:hAnsi="仿宋" w:hint="eastAsia"/>
          <w:sz w:val="32"/>
          <w:szCs w:val="32"/>
        </w:rPr>
        <w:t>3</w:t>
      </w:r>
      <w:r>
        <w:rPr>
          <w:rFonts w:ascii="仿宋" w:eastAsia="仿宋" w:hAnsi="仿宋" w:hint="eastAsia"/>
          <w:sz w:val="32"/>
          <w:szCs w:val="32"/>
        </w:rPr>
        <w:t>件，结案</w:t>
      </w:r>
      <w:r w:rsidR="001F514D">
        <w:rPr>
          <w:rFonts w:ascii="仿宋" w:eastAsia="仿宋" w:hAnsi="仿宋" w:hint="eastAsia"/>
          <w:sz w:val="32"/>
          <w:szCs w:val="32"/>
        </w:rPr>
        <w:t>4</w:t>
      </w:r>
      <w:r>
        <w:rPr>
          <w:rFonts w:ascii="仿宋" w:eastAsia="仿宋" w:hAnsi="仿宋" w:hint="eastAsia"/>
          <w:sz w:val="32"/>
          <w:szCs w:val="32"/>
        </w:rPr>
        <w:t>件；3月新收案</w:t>
      </w:r>
      <w:r w:rsidR="001F514D">
        <w:rPr>
          <w:rFonts w:ascii="仿宋" w:eastAsia="仿宋" w:hAnsi="仿宋" w:hint="eastAsia"/>
          <w:sz w:val="32"/>
          <w:szCs w:val="32"/>
        </w:rPr>
        <w:t>14</w:t>
      </w:r>
      <w:r>
        <w:rPr>
          <w:rFonts w:ascii="仿宋" w:eastAsia="仿宋" w:hAnsi="仿宋" w:hint="eastAsia"/>
          <w:sz w:val="32"/>
          <w:szCs w:val="32"/>
        </w:rPr>
        <w:t>件，结案</w:t>
      </w:r>
      <w:r w:rsidR="001F514D">
        <w:rPr>
          <w:rFonts w:ascii="仿宋" w:eastAsia="仿宋" w:hAnsi="仿宋" w:hint="eastAsia"/>
          <w:sz w:val="32"/>
          <w:szCs w:val="32"/>
        </w:rPr>
        <w:t>11</w:t>
      </w:r>
      <w:r w:rsidR="005B52B3">
        <w:rPr>
          <w:rFonts w:ascii="仿宋" w:eastAsia="仿宋" w:hAnsi="仿宋" w:hint="eastAsia"/>
          <w:sz w:val="32"/>
          <w:szCs w:val="32"/>
        </w:rPr>
        <w:t>件</w:t>
      </w:r>
      <w:r>
        <w:rPr>
          <w:rFonts w:ascii="仿宋" w:eastAsia="仿宋" w:hAnsi="仿宋" w:hint="eastAsia"/>
          <w:sz w:val="32"/>
          <w:szCs w:val="32"/>
        </w:rPr>
        <w:t>。201</w:t>
      </w:r>
      <w:r w:rsidR="005B52B3">
        <w:rPr>
          <w:rFonts w:ascii="仿宋" w:eastAsia="仿宋" w:hAnsi="仿宋" w:hint="eastAsia"/>
          <w:sz w:val="32"/>
          <w:szCs w:val="32"/>
        </w:rPr>
        <w:t>9</w:t>
      </w:r>
      <w:r>
        <w:rPr>
          <w:rFonts w:ascii="仿宋" w:eastAsia="仿宋" w:hAnsi="仿宋" w:hint="eastAsia"/>
          <w:sz w:val="32"/>
          <w:szCs w:val="32"/>
        </w:rPr>
        <w:t>年</w:t>
      </w:r>
      <w:r w:rsidR="005B52B3">
        <w:rPr>
          <w:rFonts w:ascii="仿宋" w:eastAsia="仿宋" w:hAnsi="仿宋" w:hint="eastAsia"/>
          <w:sz w:val="32"/>
          <w:szCs w:val="32"/>
        </w:rPr>
        <w:t>第一季</w:t>
      </w:r>
      <w:r>
        <w:rPr>
          <w:rFonts w:ascii="仿宋" w:eastAsia="仿宋" w:hAnsi="仿宋" w:hint="eastAsia"/>
          <w:sz w:val="32"/>
          <w:szCs w:val="32"/>
        </w:rPr>
        <w:t>度我院新收案件除</w:t>
      </w:r>
      <w:r w:rsidR="001F514D">
        <w:rPr>
          <w:rFonts w:ascii="仿宋" w:eastAsia="仿宋" w:hAnsi="仿宋" w:hint="eastAsia"/>
          <w:sz w:val="32"/>
          <w:szCs w:val="32"/>
        </w:rPr>
        <w:t>2</w:t>
      </w:r>
      <w:r>
        <w:rPr>
          <w:rFonts w:ascii="仿宋" w:eastAsia="仿宋" w:hAnsi="仿宋" w:hint="eastAsia"/>
          <w:sz w:val="32"/>
          <w:szCs w:val="32"/>
        </w:rPr>
        <w:t>月收案数</w:t>
      </w:r>
      <w:r w:rsidR="001F514D">
        <w:rPr>
          <w:rFonts w:ascii="仿宋" w:eastAsia="仿宋" w:hAnsi="仿宋" w:hint="eastAsia"/>
          <w:sz w:val="32"/>
          <w:szCs w:val="32"/>
        </w:rPr>
        <w:t>较少外</w:t>
      </w:r>
      <w:r>
        <w:rPr>
          <w:rFonts w:ascii="仿宋" w:eastAsia="仿宋" w:hAnsi="仿宋" w:hint="eastAsia"/>
          <w:sz w:val="32"/>
          <w:szCs w:val="32"/>
        </w:rPr>
        <w:t>，</w:t>
      </w:r>
      <w:r w:rsidRPr="003A1032">
        <w:rPr>
          <w:rFonts w:ascii="仿宋" w:eastAsia="仿宋" w:hAnsi="仿宋" w:hint="eastAsia"/>
          <w:color w:val="000000" w:themeColor="text1"/>
          <w:sz w:val="32"/>
          <w:szCs w:val="32"/>
        </w:rPr>
        <w:t>其他月份基本趋于平稳。结案数</w:t>
      </w:r>
      <w:r w:rsidR="001F514D" w:rsidRPr="003A1032">
        <w:rPr>
          <w:rFonts w:ascii="仿宋" w:eastAsia="仿宋" w:hAnsi="仿宋" w:hint="eastAsia"/>
          <w:color w:val="000000" w:themeColor="text1"/>
          <w:sz w:val="32"/>
          <w:szCs w:val="32"/>
        </w:rPr>
        <w:t>3</w:t>
      </w:r>
      <w:r w:rsidRPr="003A1032">
        <w:rPr>
          <w:rFonts w:ascii="仿宋" w:eastAsia="仿宋" w:hAnsi="仿宋" w:hint="eastAsia"/>
          <w:color w:val="000000" w:themeColor="text1"/>
          <w:sz w:val="32"/>
          <w:szCs w:val="32"/>
        </w:rPr>
        <w:t>月</w:t>
      </w:r>
      <w:r w:rsidR="003A1032" w:rsidRPr="003A1032">
        <w:rPr>
          <w:rFonts w:ascii="仿宋" w:eastAsia="仿宋" w:hAnsi="仿宋" w:hint="eastAsia"/>
          <w:color w:val="000000" w:themeColor="text1"/>
          <w:sz w:val="32"/>
          <w:szCs w:val="32"/>
        </w:rPr>
        <w:t>低于</w:t>
      </w:r>
      <w:r w:rsidRPr="003A1032">
        <w:rPr>
          <w:rFonts w:ascii="仿宋" w:eastAsia="仿宋" w:hAnsi="仿宋" w:hint="eastAsia"/>
          <w:color w:val="000000" w:themeColor="text1"/>
          <w:sz w:val="32"/>
          <w:szCs w:val="32"/>
        </w:rPr>
        <w:t>收案数，基本实现均衡结案。白石山林区基层法院各月收结案情况见图5。</w:t>
      </w:r>
    </w:p>
    <w:p w:rsidR="00307FBE" w:rsidRDefault="00874332">
      <w:pPr>
        <w:spacing w:line="360" w:lineRule="auto"/>
        <w:jc w:val="center"/>
        <w:rPr>
          <w:rFonts w:ascii="仿宋" w:eastAsia="仿宋" w:hAnsi="仿宋"/>
          <w:sz w:val="32"/>
          <w:szCs w:val="32"/>
        </w:rPr>
      </w:pPr>
      <w:r>
        <w:rPr>
          <w:rFonts w:ascii="仿宋" w:eastAsia="仿宋" w:hAnsi="仿宋" w:hint="eastAsia"/>
          <w:sz w:val="32"/>
          <w:szCs w:val="32"/>
        </w:rPr>
        <w:t>图5 白石山林区基层法院各月收结案情况（单位：件）</w:t>
      </w:r>
    </w:p>
    <w:p w:rsidR="00307FBE" w:rsidRDefault="00716A3B" w:rsidP="00716A3B">
      <w:pPr>
        <w:spacing w:line="360" w:lineRule="auto"/>
        <w:ind w:firstLineChars="200" w:firstLine="640"/>
        <w:rPr>
          <w:rFonts w:ascii="仿宋" w:eastAsia="仿宋" w:hAnsi="仿宋"/>
          <w:sz w:val="32"/>
          <w:szCs w:val="32"/>
        </w:rPr>
      </w:pPr>
      <w:r w:rsidRPr="00716A3B">
        <w:rPr>
          <w:rFonts w:ascii="仿宋" w:eastAsia="仿宋" w:hAnsi="仿宋"/>
          <w:noProof/>
          <w:sz w:val="32"/>
          <w:szCs w:val="32"/>
        </w:rPr>
        <w:drawing>
          <wp:inline distT="0" distB="0" distL="0" distR="0">
            <wp:extent cx="4733925" cy="2324100"/>
            <wp:effectExtent l="19050" t="0" r="9525" b="0"/>
            <wp:docPr id="12"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874332">
        <w:rPr>
          <w:rFonts w:ascii="仿宋" w:eastAsia="仿宋" w:hAnsi="仿宋" w:hint="eastAsia"/>
          <w:sz w:val="32"/>
          <w:szCs w:val="32"/>
        </w:rPr>
        <w:t>六、白石山林区基层法院未结审判类案件情况</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截至201</w:t>
      </w:r>
      <w:r w:rsidR="00716A3B">
        <w:rPr>
          <w:rFonts w:ascii="仿宋" w:eastAsia="仿宋" w:hAnsi="仿宋" w:hint="eastAsia"/>
          <w:sz w:val="32"/>
          <w:szCs w:val="32"/>
        </w:rPr>
        <w:t>9</w:t>
      </w:r>
      <w:r>
        <w:rPr>
          <w:rFonts w:ascii="仿宋" w:eastAsia="仿宋" w:hAnsi="仿宋" w:hint="eastAsia"/>
          <w:sz w:val="32"/>
          <w:szCs w:val="32"/>
        </w:rPr>
        <w:t>年</w:t>
      </w:r>
      <w:r w:rsidR="00716A3B">
        <w:rPr>
          <w:rFonts w:ascii="仿宋" w:eastAsia="仿宋" w:hAnsi="仿宋" w:hint="eastAsia"/>
          <w:sz w:val="32"/>
          <w:szCs w:val="32"/>
        </w:rPr>
        <w:t>3</w:t>
      </w:r>
      <w:r>
        <w:rPr>
          <w:rFonts w:ascii="仿宋" w:eastAsia="仿宋" w:hAnsi="仿宋" w:hint="eastAsia"/>
          <w:sz w:val="32"/>
          <w:szCs w:val="32"/>
        </w:rPr>
        <w:t>月31日，我院未结审判类案件</w:t>
      </w:r>
      <w:r w:rsidR="00716A3B">
        <w:rPr>
          <w:rFonts w:ascii="仿宋" w:eastAsia="仿宋" w:hAnsi="仿宋" w:hint="eastAsia"/>
          <w:sz w:val="32"/>
          <w:szCs w:val="32"/>
        </w:rPr>
        <w:t>13</w:t>
      </w:r>
      <w:r>
        <w:rPr>
          <w:rFonts w:ascii="仿宋" w:eastAsia="仿宋" w:hAnsi="仿宋" w:hint="eastAsia"/>
          <w:sz w:val="32"/>
          <w:szCs w:val="32"/>
        </w:rPr>
        <w:t>件（其中刑事</w:t>
      </w:r>
      <w:r w:rsidR="00716A3B">
        <w:rPr>
          <w:rFonts w:ascii="仿宋" w:eastAsia="仿宋" w:hAnsi="仿宋" w:hint="eastAsia"/>
          <w:sz w:val="32"/>
          <w:szCs w:val="32"/>
        </w:rPr>
        <w:t>3</w:t>
      </w:r>
      <w:r>
        <w:rPr>
          <w:rFonts w:ascii="仿宋" w:eastAsia="仿宋" w:hAnsi="仿宋" w:hint="eastAsia"/>
          <w:sz w:val="32"/>
          <w:szCs w:val="32"/>
        </w:rPr>
        <w:t>件，民事</w:t>
      </w:r>
      <w:r w:rsidR="00716A3B">
        <w:rPr>
          <w:rFonts w:ascii="仿宋" w:eastAsia="仿宋" w:hAnsi="仿宋" w:hint="eastAsia"/>
          <w:sz w:val="32"/>
          <w:szCs w:val="32"/>
        </w:rPr>
        <w:t>10</w:t>
      </w:r>
      <w:r>
        <w:rPr>
          <w:rFonts w:ascii="仿宋" w:eastAsia="仿宋" w:hAnsi="仿宋" w:hint="eastAsia"/>
          <w:sz w:val="32"/>
          <w:szCs w:val="32"/>
        </w:rPr>
        <w:t>件），与201</w:t>
      </w:r>
      <w:r w:rsidR="00716A3B">
        <w:rPr>
          <w:rFonts w:ascii="仿宋" w:eastAsia="仿宋" w:hAnsi="仿宋" w:hint="eastAsia"/>
          <w:sz w:val="32"/>
          <w:szCs w:val="32"/>
        </w:rPr>
        <w:t>8</w:t>
      </w:r>
      <w:r>
        <w:rPr>
          <w:rFonts w:ascii="仿宋" w:eastAsia="仿宋" w:hAnsi="仿宋" w:hint="eastAsia"/>
          <w:sz w:val="32"/>
          <w:szCs w:val="32"/>
        </w:rPr>
        <w:t>年</w:t>
      </w:r>
      <w:r w:rsidR="00716A3B">
        <w:rPr>
          <w:rFonts w:ascii="仿宋" w:eastAsia="仿宋" w:hAnsi="仿宋" w:hint="eastAsia"/>
          <w:sz w:val="32"/>
          <w:szCs w:val="32"/>
        </w:rPr>
        <w:t>第一季</w:t>
      </w:r>
      <w:r>
        <w:rPr>
          <w:rFonts w:ascii="仿宋" w:eastAsia="仿宋" w:hAnsi="仿宋" w:hint="eastAsia"/>
          <w:sz w:val="32"/>
          <w:szCs w:val="32"/>
        </w:rPr>
        <w:t>度的</w:t>
      </w:r>
      <w:r w:rsidR="00716A3B">
        <w:rPr>
          <w:rFonts w:ascii="仿宋" w:eastAsia="仿宋" w:hAnsi="仿宋" w:hint="eastAsia"/>
          <w:sz w:val="32"/>
          <w:szCs w:val="32"/>
        </w:rPr>
        <w:t>17</w:t>
      </w:r>
      <w:r>
        <w:rPr>
          <w:rFonts w:ascii="仿宋" w:eastAsia="仿宋" w:hAnsi="仿宋" w:hint="eastAsia"/>
          <w:sz w:val="32"/>
          <w:szCs w:val="32"/>
        </w:rPr>
        <w:t>件相比，</w:t>
      </w:r>
      <w:r w:rsidR="00716A3B">
        <w:rPr>
          <w:rFonts w:ascii="仿宋" w:eastAsia="仿宋" w:hAnsi="仿宋" w:hint="eastAsia"/>
          <w:sz w:val="32"/>
          <w:szCs w:val="32"/>
        </w:rPr>
        <w:t>减少4</w:t>
      </w:r>
      <w:r>
        <w:rPr>
          <w:rFonts w:ascii="仿宋" w:eastAsia="仿宋" w:hAnsi="仿宋" w:hint="eastAsia"/>
          <w:sz w:val="32"/>
          <w:szCs w:val="32"/>
        </w:rPr>
        <w:t>件，</w:t>
      </w:r>
      <w:r w:rsidR="00716A3B">
        <w:rPr>
          <w:rFonts w:ascii="仿宋" w:eastAsia="仿宋" w:hAnsi="仿宋" w:hint="eastAsia"/>
          <w:sz w:val="32"/>
          <w:szCs w:val="32"/>
        </w:rPr>
        <w:t>下降</w:t>
      </w:r>
      <w:r w:rsidR="003A1032">
        <w:rPr>
          <w:rFonts w:ascii="仿宋" w:eastAsia="仿宋" w:hAnsi="仿宋" w:hint="eastAsia"/>
          <w:sz w:val="32"/>
          <w:szCs w:val="32"/>
        </w:rPr>
        <w:t>23.53</w:t>
      </w:r>
      <w:r>
        <w:rPr>
          <w:rFonts w:ascii="仿宋" w:eastAsia="仿宋" w:hAnsi="仿宋" w:hint="eastAsia"/>
          <w:sz w:val="32"/>
          <w:szCs w:val="32"/>
        </w:rPr>
        <w:t>%。</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七、长期未结诉讼案件情况</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截至201</w:t>
      </w:r>
      <w:r w:rsidR="003A1032">
        <w:rPr>
          <w:rFonts w:ascii="仿宋" w:eastAsia="仿宋" w:hAnsi="仿宋" w:hint="eastAsia"/>
          <w:sz w:val="32"/>
          <w:szCs w:val="32"/>
        </w:rPr>
        <w:t>9</w:t>
      </w:r>
      <w:r>
        <w:rPr>
          <w:rFonts w:ascii="仿宋" w:eastAsia="仿宋" w:hAnsi="仿宋" w:hint="eastAsia"/>
          <w:sz w:val="32"/>
          <w:szCs w:val="32"/>
        </w:rPr>
        <w:t>年</w:t>
      </w:r>
      <w:r w:rsidR="003A1032">
        <w:rPr>
          <w:rFonts w:ascii="仿宋" w:eastAsia="仿宋" w:hAnsi="仿宋" w:hint="eastAsia"/>
          <w:sz w:val="32"/>
          <w:szCs w:val="32"/>
        </w:rPr>
        <w:t>3</w:t>
      </w:r>
      <w:r>
        <w:rPr>
          <w:rFonts w:ascii="仿宋" w:eastAsia="仿宋" w:hAnsi="仿宋" w:hint="eastAsia"/>
          <w:sz w:val="32"/>
          <w:szCs w:val="32"/>
        </w:rPr>
        <w:t>月31日，我院无长期未结诉讼案件。</w:t>
      </w:r>
    </w:p>
    <w:p w:rsidR="00307FBE" w:rsidRDefault="00874332">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八、白石山林区基层法院执行工作总体情况</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（一）全部执行类案件</w:t>
      </w:r>
    </w:p>
    <w:p w:rsidR="00307FBE" w:rsidRDefault="00874332">
      <w:pPr>
        <w:spacing w:line="360" w:lineRule="auto"/>
        <w:ind w:firstLineChars="200" w:firstLine="640"/>
      </w:pPr>
      <w:r>
        <w:rPr>
          <w:rFonts w:ascii="仿宋" w:eastAsia="仿宋" w:hAnsi="仿宋" w:hint="eastAsia"/>
          <w:sz w:val="32"/>
          <w:szCs w:val="32"/>
        </w:rPr>
        <w:t>201</w:t>
      </w:r>
      <w:r w:rsidR="003A1032">
        <w:rPr>
          <w:rFonts w:ascii="仿宋" w:eastAsia="仿宋" w:hAnsi="仿宋" w:hint="eastAsia"/>
          <w:sz w:val="32"/>
          <w:szCs w:val="32"/>
        </w:rPr>
        <w:t>9</w:t>
      </w:r>
      <w:r>
        <w:rPr>
          <w:rFonts w:ascii="仿宋" w:eastAsia="仿宋" w:hAnsi="仿宋" w:hint="eastAsia"/>
          <w:sz w:val="32"/>
          <w:szCs w:val="32"/>
        </w:rPr>
        <w:t>年</w:t>
      </w:r>
      <w:r w:rsidR="003A1032">
        <w:rPr>
          <w:rFonts w:ascii="仿宋" w:eastAsia="仿宋" w:hAnsi="仿宋" w:hint="eastAsia"/>
          <w:sz w:val="32"/>
          <w:szCs w:val="32"/>
        </w:rPr>
        <w:t>第一季</w:t>
      </w:r>
      <w:r>
        <w:rPr>
          <w:rFonts w:ascii="仿宋" w:eastAsia="仿宋" w:hAnsi="仿宋" w:hint="eastAsia"/>
          <w:sz w:val="32"/>
          <w:szCs w:val="32"/>
        </w:rPr>
        <w:t>度我院旧存执行案件</w:t>
      </w:r>
      <w:r w:rsidR="003A1032">
        <w:rPr>
          <w:rFonts w:ascii="仿宋" w:eastAsia="仿宋" w:hAnsi="仿宋" w:hint="eastAsia"/>
          <w:sz w:val="32"/>
          <w:szCs w:val="32"/>
        </w:rPr>
        <w:t>7</w:t>
      </w:r>
      <w:r>
        <w:rPr>
          <w:rFonts w:ascii="仿宋" w:eastAsia="仿宋" w:hAnsi="仿宋" w:hint="eastAsia"/>
          <w:sz w:val="32"/>
          <w:szCs w:val="32"/>
        </w:rPr>
        <w:t>件，新收</w:t>
      </w:r>
      <w:r w:rsidR="003A1032">
        <w:rPr>
          <w:rFonts w:ascii="仿宋" w:eastAsia="仿宋" w:hAnsi="仿宋" w:hint="eastAsia"/>
          <w:sz w:val="32"/>
          <w:szCs w:val="32"/>
        </w:rPr>
        <w:t>7</w:t>
      </w:r>
      <w:r>
        <w:rPr>
          <w:rFonts w:ascii="仿宋" w:eastAsia="仿宋" w:hAnsi="仿宋" w:hint="eastAsia"/>
          <w:sz w:val="32"/>
          <w:szCs w:val="32"/>
        </w:rPr>
        <w:t>件，旧存加新收合计</w:t>
      </w:r>
      <w:r w:rsidR="003A1032">
        <w:rPr>
          <w:rFonts w:ascii="仿宋" w:eastAsia="仿宋" w:hAnsi="仿宋" w:hint="eastAsia"/>
          <w:sz w:val="32"/>
          <w:szCs w:val="32"/>
        </w:rPr>
        <w:t>14</w:t>
      </w:r>
      <w:r>
        <w:rPr>
          <w:rFonts w:ascii="仿宋" w:eastAsia="仿宋" w:hAnsi="仿宋" w:hint="eastAsia"/>
          <w:sz w:val="32"/>
          <w:szCs w:val="32"/>
        </w:rPr>
        <w:t>件，结案</w:t>
      </w:r>
      <w:r w:rsidR="003A1032">
        <w:rPr>
          <w:rFonts w:ascii="仿宋" w:eastAsia="仿宋" w:hAnsi="仿宋" w:hint="eastAsia"/>
          <w:sz w:val="32"/>
          <w:szCs w:val="32"/>
        </w:rPr>
        <w:t>7</w:t>
      </w:r>
      <w:r>
        <w:rPr>
          <w:rFonts w:ascii="仿宋" w:eastAsia="仿宋" w:hAnsi="仿宋" w:hint="eastAsia"/>
          <w:sz w:val="32"/>
          <w:szCs w:val="32"/>
        </w:rPr>
        <w:t>件，结案率</w:t>
      </w:r>
      <w:r w:rsidR="003A1032">
        <w:rPr>
          <w:rFonts w:ascii="仿宋" w:eastAsia="仿宋" w:hAnsi="仿宋" w:hint="eastAsia"/>
          <w:sz w:val="32"/>
          <w:szCs w:val="32"/>
        </w:rPr>
        <w:t>50</w:t>
      </w:r>
      <w:r>
        <w:rPr>
          <w:rFonts w:ascii="仿宋" w:eastAsia="仿宋" w:hAnsi="仿宋" w:hint="eastAsia"/>
          <w:sz w:val="32"/>
          <w:szCs w:val="32"/>
        </w:rPr>
        <w:t>%,未结案件7件，首次执行案件实际到位金额</w:t>
      </w:r>
      <w:r w:rsidR="00C70273">
        <w:rPr>
          <w:rFonts w:ascii="仿宋" w:eastAsia="仿宋" w:hAnsi="仿宋" w:hint="eastAsia"/>
          <w:sz w:val="32"/>
          <w:szCs w:val="32"/>
        </w:rPr>
        <w:t>225776.12</w:t>
      </w:r>
      <w:r>
        <w:rPr>
          <w:rFonts w:ascii="仿宋" w:eastAsia="仿宋" w:hAnsi="仿宋" w:hint="eastAsia"/>
          <w:sz w:val="32"/>
          <w:szCs w:val="32"/>
        </w:rPr>
        <w:t>元，恢复执行案件实际执行到位金额</w:t>
      </w:r>
      <w:r w:rsidR="00C70273">
        <w:rPr>
          <w:rFonts w:ascii="仿宋" w:eastAsia="仿宋" w:hAnsi="仿宋" w:hint="eastAsia"/>
          <w:sz w:val="32"/>
          <w:szCs w:val="32"/>
        </w:rPr>
        <w:t>246696.09</w:t>
      </w:r>
      <w:r>
        <w:rPr>
          <w:rFonts w:ascii="仿宋" w:eastAsia="仿宋" w:hAnsi="仿宋" w:hint="eastAsia"/>
          <w:sz w:val="32"/>
          <w:szCs w:val="32"/>
        </w:rPr>
        <w:t>元，总计</w:t>
      </w:r>
      <w:r w:rsidR="00C70273">
        <w:rPr>
          <w:rFonts w:ascii="仿宋" w:eastAsia="仿宋" w:hAnsi="仿宋" w:hint="eastAsia"/>
          <w:sz w:val="32"/>
          <w:szCs w:val="32"/>
        </w:rPr>
        <w:t>472472.21</w:t>
      </w:r>
      <w:r>
        <w:rPr>
          <w:rFonts w:ascii="仿宋" w:eastAsia="仿宋" w:hAnsi="仿宋" w:hint="eastAsia"/>
          <w:sz w:val="32"/>
          <w:szCs w:val="32"/>
        </w:rPr>
        <w:t>元。</w:t>
      </w:r>
    </w:p>
    <w:p w:rsidR="00307FBE" w:rsidRDefault="00874332">
      <w:pPr>
        <w:spacing w:line="360" w:lineRule="auto"/>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201</w:t>
      </w:r>
      <w:r w:rsidR="00A523E9">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年</w:t>
      </w:r>
      <w:r w:rsidR="00A523E9">
        <w:rPr>
          <w:rFonts w:ascii="仿宋" w:eastAsia="仿宋" w:hAnsi="仿宋" w:hint="eastAsia"/>
          <w:color w:val="000000" w:themeColor="text1"/>
          <w:sz w:val="32"/>
          <w:szCs w:val="32"/>
        </w:rPr>
        <w:t>第一季</w:t>
      </w:r>
      <w:r>
        <w:rPr>
          <w:rFonts w:ascii="仿宋" w:eastAsia="仿宋" w:hAnsi="仿宋" w:hint="eastAsia"/>
          <w:color w:val="000000" w:themeColor="text1"/>
          <w:sz w:val="32"/>
          <w:szCs w:val="32"/>
        </w:rPr>
        <w:t>度与201</w:t>
      </w:r>
      <w:r w:rsidR="00A523E9">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年</w:t>
      </w:r>
      <w:r w:rsidR="00A523E9">
        <w:rPr>
          <w:rFonts w:ascii="仿宋" w:eastAsia="仿宋" w:hAnsi="仿宋" w:hint="eastAsia"/>
          <w:color w:val="000000" w:themeColor="text1"/>
          <w:sz w:val="32"/>
          <w:szCs w:val="32"/>
        </w:rPr>
        <w:t>第一季</w:t>
      </w:r>
      <w:r>
        <w:rPr>
          <w:rFonts w:ascii="仿宋" w:eastAsia="仿宋" w:hAnsi="仿宋" w:hint="eastAsia"/>
          <w:color w:val="000000" w:themeColor="text1"/>
          <w:sz w:val="32"/>
          <w:szCs w:val="32"/>
        </w:rPr>
        <w:t>度相比，旧存</w:t>
      </w:r>
      <w:r w:rsidR="00C70273">
        <w:rPr>
          <w:rFonts w:ascii="仿宋" w:eastAsia="仿宋" w:hAnsi="仿宋" w:hint="eastAsia"/>
          <w:color w:val="000000" w:themeColor="text1"/>
          <w:sz w:val="32"/>
          <w:szCs w:val="32"/>
        </w:rPr>
        <w:t>增加6</w:t>
      </w:r>
      <w:r>
        <w:rPr>
          <w:rFonts w:ascii="仿宋" w:eastAsia="仿宋" w:hAnsi="仿宋" w:hint="eastAsia"/>
          <w:color w:val="000000" w:themeColor="text1"/>
          <w:sz w:val="32"/>
          <w:szCs w:val="32"/>
        </w:rPr>
        <w:t>件，</w:t>
      </w:r>
      <w:r w:rsidR="00C70273">
        <w:rPr>
          <w:rFonts w:ascii="仿宋" w:eastAsia="仿宋" w:hAnsi="仿宋" w:hint="eastAsia"/>
          <w:color w:val="000000" w:themeColor="text1"/>
          <w:sz w:val="32"/>
          <w:szCs w:val="32"/>
        </w:rPr>
        <w:t>上升600</w:t>
      </w:r>
      <w:r>
        <w:rPr>
          <w:rFonts w:ascii="仿宋" w:eastAsia="仿宋" w:hAnsi="仿宋" w:hint="eastAsia"/>
          <w:color w:val="000000" w:themeColor="text1"/>
          <w:sz w:val="32"/>
          <w:szCs w:val="32"/>
        </w:rPr>
        <w:t>%；</w:t>
      </w:r>
      <w:r>
        <w:rPr>
          <w:rFonts w:ascii="仿宋" w:eastAsia="仿宋" w:hAnsi="仿宋" w:hint="eastAsia"/>
          <w:sz w:val="32"/>
          <w:szCs w:val="32"/>
        </w:rPr>
        <w:t>新收</w:t>
      </w:r>
      <w:r w:rsidR="00C70273">
        <w:rPr>
          <w:rFonts w:ascii="仿宋" w:eastAsia="仿宋" w:hAnsi="仿宋" w:hint="eastAsia"/>
          <w:sz w:val="32"/>
          <w:szCs w:val="32"/>
        </w:rPr>
        <w:t>不变</w:t>
      </w:r>
      <w:r>
        <w:rPr>
          <w:rFonts w:ascii="仿宋" w:eastAsia="仿宋" w:hAnsi="仿宋" w:hint="eastAsia"/>
          <w:sz w:val="32"/>
          <w:szCs w:val="32"/>
        </w:rPr>
        <w:t>，</w:t>
      </w:r>
      <w:r w:rsidR="00C70273">
        <w:rPr>
          <w:rFonts w:ascii="仿宋" w:eastAsia="仿宋" w:hAnsi="仿宋" w:hint="eastAsia"/>
          <w:sz w:val="32"/>
          <w:szCs w:val="32"/>
        </w:rPr>
        <w:t>与去年同期持平</w:t>
      </w:r>
      <w:r>
        <w:rPr>
          <w:rFonts w:ascii="仿宋" w:eastAsia="仿宋" w:hAnsi="仿宋" w:hint="eastAsia"/>
          <w:sz w:val="32"/>
          <w:szCs w:val="32"/>
        </w:rPr>
        <w:t>；</w:t>
      </w:r>
      <w:r>
        <w:rPr>
          <w:rFonts w:ascii="仿宋" w:eastAsia="仿宋" w:hAnsi="仿宋" w:hint="eastAsia"/>
          <w:color w:val="000000" w:themeColor="text1"/>
          <w:sz w:val="32"/>
          <w:szCs w:val="32"/>
        </w:rPr>
        <w:t>旧</w:t>
      </w:r>
      <w:r>
        <w:rPr>
          <w:rFonts w:ascii="仿宋" w:eastAsia="仿宋" w:hAnsi="仿宋" w:hint="eastAsia"/>
          <w:sz w:val="32"/>
          <w:szCs w:val="32"/>
        </w:rPr>
        <w:t>存加新收合计</w:t>
      </w:r>
      <w:r w:rsidR="00C70273">
        <w:rPr>
          <w:rFonts w:ascii="仿宋" w:eastAsia="仿宋" w:hAnsi="仿宋" w:hint="eastAsia"/>
          <w:sz w:val="32"/>
          <w:szCs w:val="32"/>
        </w:rPr>
        <w:t>增加6</w:t>
      </w:r>
      <w:r>
        <w:rPr>
          <w:rFonts w:ascii="仿宋" w:eastAsia="仿宋" w:hAnsi="仿宋" w:hint="eastAsia"/>
          <w:sz w:val="32"/>
          <w:szCs w:val="32"/>
        </w:rPr>
        <w:t>件，</w:t>
      </w:r>
      <w:r w:rsidR="00C70273">
        <w:rPr>
          <w:rFonts w:ascii="仿宋" w:eastAsia="仿宋" w:hAnsi="仿宋" w:hint="eastAsia"/>
          <w:sz w:val="32"/>
          <w:szCs w:val="32"/>
        </w:rPr>
        <w:t>上升75</w:t>
      </w:r>
      <w:r>
        <w:rPr>
          <w:rFonts w:ascii="仿宋" w:eastAsia="仿宋" w:hAnsi="仿宋" w:hint="eastAsia"/>
          <w:sz w:val="32"/>
          <w:szCs w:val="32"/>
        </w:rPr>
        <w:t>%；结案</w:t>
      </w:r>
      <w:r w:rsidR="00C70273">
        <w:rPr>
          <w:rFonts w:ascii="仿宋" w:eastAsia="仿宋" w:hAnsi="仿宋" w:hint="eastAsia"/>
          <w:sz w:val="32"/>
          <w:szCs w:val="32"/>
        </w:rPr>
        <w:t>增加</w:t>
      </w:r>
      <w:r w:rsidR="001D1462">
        <w:rPr>
          <w:rFonts w:ascii="仿宋" w:eastAsia="仿宋" w:hAnsi="仿宋" w:hint="eastAsia"/>
          <w:sz w:val="32"/>
          <w:szCs w:val="32"/>
        </w:rPr>
        <w:t>4</w:t>
      </w:r>
      <w:r>
        <w:rPr>
          <w:rFonts w:ascii="仿宋" w:eastAsia="仿宋" w:hAnsi="仿宋" w:hint="eastAsia"/>
          <w:sz w:val="32"/>
          <w:szCs w:val="32"/>
        </w:rPr>
        <w:t>件，</w:t>
      </w:r>
      <w:r w:rsidR="00C70273">
        <w:rPr>
          <w:rFonts w:ascii="仿宋" w:eastAsia="仿宋" w:hAnsi="仿宋" w:hint="eastAsia"/>
          <w:sz w:val="32"/>
          <w:szCs w:val="32"/>
        </w:rPr>
        <w:t>上升</w:t>
      </w:r>
      <w:r w:rsidR="001D1462">
        <w:rPr>
          <w:rFonts w:ascii="仿宋" w:eastAsia="仿宋" w:hAnsi="仿宋" w:hint="eastAsia"/>
          <w:sz w:val="32"/>
          <w:szCs w:val="32"/>
        </w:rPr>
        <w:t>133.33</w:t>
      </w:r>
      <w:r>
        <w:rPr>
          <w:rFonts w:ascii="仿宋" w:eastAsia="仿宋" w:hAnsi="仿宋" w:hint="eastAsia"/>
          <w:sz w:val="32"/>
          <w:szCs w:val="32"/>
        </w:rPr>
        <w:t>%；结案率</w:t>
      </w:r>
      <w:r w:rsidR="001D1462">
        <w:rPr>
          <w:rFonts w:ascii="仿宋" w:eastAsia="仿宋" w:hAnsi="仿宋" w:hint="eastAsia"/>
          <w:sz w:val="32"/>
          <w:szCs w:val="32"/>
        </w:rPr>
        <w:t>上升12.5</w:t>
      </w:r>
      <w:r>
        <w:rPr>
          <w:rFonts w:ascii="仿宋" w:eastAsia="仿宋" w:hAnsi="仿宋" w:hint="eastAsia"/>
          <w:sz w:val="32"/>
          <w:szCs w:val="32"/>
        </w:rPr>
        <w:t>个百分点；</w:t>
      </w:r>
      <w:r>
        <w:rPr>
          <w:rFonts w:ascii="仿宋" w:eastAsia="仿宋" w:hAnsi="仿宋" w:hint="eastAsia"/>
          <w:color w:val="000000" w:themeColor="text1"/>
          <w:sz w:val="32"/>
          <w:szCs w:val="32"/>
        </w:rPr>
        <w:t>实际执行到位金额</w:t>
      </w:r>
      <w:r w:rsidR="00E21BDD">
        <w:rPr>
          <w:rFonts w:ascii="仿宋" w:eastAsia="仿宋" w:hAnsi="仿宋" w:hint="eastAsia"/>
          <w:color w:val="000000" w:themeColor="text1"/>
          <w:sz w:val="32"/>
          <w:szCs w:val="32"/>
        </w:rPr>
        <w:t>增加464472.21元，</w:t>
      </w:r>
      <w:r w:rsidR="001D1462">
        <w:rPr>
          <w:rFonts w:ascii="仿宋" w:eastAsia="仿宋" w:hAnsi="仿宋" w:hint="eastAsia"/>
          <w:color w:val="000000" w:themeColor="text1"/>
          <w:sz w:val="32"/>
          <w:szCs w:val="32"/>
        </w:rPr>
        <w:t>上升5805.9</w:t>
      </w:r>
      <w:r>
        <w:rPr>
          <w:rFonts w:ascii="仿宋" w:eastAsia="仿宋" w:hAnsi="仿宋" w:hint="eastAsia"/>
          <w:color w:val="000000" w:themeColor="text1"/>
          <w:sz w:val="32"/>
          <w:szCs w:val="32"/>
        </w:rPr>
        <w:t>%。（201</w:t>
      </w:r>
      <w:r w:rsidR="001D1462">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年</w:t>
      </w:r>
      <w:r w:rsidR="001D1462">
        <w:rPr>
          <w:rFonts w:ascii="仿宋" w:eastAsia="仿宋" w:hAnsi="仿宋" w:hint="eastAsia"/>
          <w:color w:val="000000" w:themeColor="text1"/>
          <w:sz w:val="32"/>
          <w:szCs w:val="32"/>
        </w:rPr>
        <w:t>第一季</w:t>
      </w:r>
      <w:r>
        <w:rPr>
          <w:rFonts w:ascii="仿宋" w:eastAsia="仿宋" w:hAnsi="仿宋" w:hint="eastAsia"/>
          <w:color w:val="000000" w:themeColor="text1"/>
          <w:sz w:val="32"/>
          <w:szCs w:val="32"/>
        </w:rPr>
        <w:t>度我院执行案件受案为</w:t>
      </w:r>
      <w:r w:rsidR="001D1462">
        <w:rPr>
          <w:rFonts w:ascii="仿宋" w:eastAsia="仿宋" w:hAnsi="仿宋" w:hint="eastAsia"/>
          <w:color w:val="000000" w:themeColor="text1"/>
          <w:sz w:val="32"/>
          <w:szCs w:val="32"/>
        </w:rPr>
        <w:t>8</w:t>
      </w:r>
      <w:r>
        <w:rPr>
          <w:rFonts w:ascii="仿宋" w:eastAsia="仿宋" w:hAnsi="仿宋" w:hint="eastAsia"/>
          <w:color w:val="000000" w:themeColor="text1"/>
          <w:sz w:val="32"/>
          <w:szCs w:val="32"/>
        </w:rPr>
        <w:t>件。其中，旧存</w:t>
      </w:r>
      <w:r w:rsidR="001D1462">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件，新收</w:t>
      </w:r>
      <w:r w:rsidR="001D1462">
        <w:rPr>
          <w:rFonts w:ascii="仿宋" w:eastAsia="仿宋" w:hAnsi="仿宋" w:hint="eastAsia"/>
          <w:color w:val="000000" w:themeColor="text1"/>
          <w:sz w:val="32"/>
          <w:szCs w:val="32"/>
        </w:rPr>
        <w:t>7</w:t>
      </w:r>
      <w:r>
        <w:rPr>
          <w:rFonts w:ascii="仿宋" w:eastAsia="仿宋" w:hAnsi="仿宋" w:hint="eastAsia"/>
          <w:color w:val="000000" w:themeColor="text1"/>
          <w:sz w:val="32"/>
          <w:szCs w:val="32"/>
        </w:rPr>
        <w:t>件；结案</w:t>
      </w:r>
      <w:r w:rsidR="001D1462">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件，结案率</w:t>
      </w:r>
      <w:r w:rsidR="001D1462">
        <w:rPr>
          <w:rFonts w:ascii="仿宋" w:eastAsia="仿宋" w:hAnsi="仿宋" w:hint="eastAsia"/>
          <w:color w:val="000000" w:themeColor="text1"/>
          <w:sz w:val="32"/>
          <w:szCs w:val="32"/>
        </w:rPr>
        <w:t>37.5</w:t>
      </w:r>
      <w:r>
        <w:rPr>
          <w:rFonts w:ascii="仿宋" w:eastAsia="仿宋" w:hAnsi="仿宋" w:hint="eastAsia"/>
          <w:color w:val="000000" w:themeColor="text1"/>
          <w:sz w:val="32"/>
          <w:szCs w:val="32"/>
        </w:rPr>
        <w:t>%。实际执行到位金额</w:t>
      </w:r>
      <w:r w:rsidR="001D1462">
        <w:rPr>
          <w:rFonts w:ascii="仿宋" w:eastAsia="仿宋" w:hAnsi="仿宋" w:hint="eastAsia"/>
          <w:color w:val="000000" w:themeColor="text1"/>
          <w:sz w:val="32"/>
          <w:szCs w:val="32"/>
        </w:rPr>
        <w:t>8000</w:t>
      </w:r>
      <w:r>
        <w:rPr>
          <w:rFonts w:ascii="仿宋" w:eastAsia="仿宋" w:hAnsi="仿宋" w:hint="eastAsia"/>
          <w:color w:val="000000" w:themeColor="text1"/>
          <w:sz w:val="32"/>
          <w:szCs w:val="32"/>
        </w:rPr>
        <w:t>元。）</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（二）首次执行案件</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201</w:t>
      </w:r>
      <w:r w:rsidR="001D1462">
        <w:rPr>
          <w:rFonts w:ascii="仿宋" w:eastAsia="仿宋" w:hAnsi="仿宋" w:hint="eastAsia"/>
          <w:sz w:val="32"/>
          <w:szCs w:val="32"/>
        </w:rPr>
        <w:t>9</w:t>
      </w:r>
      <w:r>
        <w:rPr>
          <w:rFonts w:ascii="仿宋" w:eastAsia="仿宋" w:hAnsi="仿宋" w:hint="eastAsia"/>
          <w:sz w:val="32"/>
          <w:szCs w:val="32"/>
        </w:rPr>
        <w:t>年</w:t>
      </w:r>
      <w:r w:rsidR="001D1462">
        <w:rPr>
          <w:rFonts w:ascii="仿宋" w:eastAsia="仿宋" w:hAnsi="仿宋" w:hint="eastAsia"/>
          <w:sz w:val="32"/>
          <w:szCs w:val="32"/>
        </w:rPr>
        <w:t>第一季</w:t>
      </w:r>
      <w:r>
        <w:rPr>
          <w:rFonts w:ascii="仿宋" w:eastAsia="仿宋" w:hAnsi="仿宋" w:hint="eastAsia"/>
          <w:sz w:val="32"/>
          <w:szCs w:val="32"/>
        </w:rPr>
        <w:t>度我院首次执行案件总数</w:t>
      </w:r>
      <w:r w:rsidR="00B95F56">
        <w:rPr>
          <w:rFonts w:ascii="仿宋" w:eastAsia="仿宋" w:hAnsi="仿宋" w:hint="eastAsia"/>
          <w:sz w:val="32"/>
          <w:szCs w:val="32"/>
        </w:rPr>
        <w:t>12</w:t>
      </w:r>
      <w:r>
        <w:rPr>
          <w:rFonts w:ascii="仿宋" w:eastAsia="仿宋" w:hAnsi="仿宋" w:hint="eastAsia"/>
          <w:sz w:val="32"/>
          <w:szCs w:val="32"/>
        </w:rPr>
        <w:t>件，其中旧存</w:t>
      </w:r>
      <w:r w:rsidR="00B95F56">
        <w:rPr>
          <w:rFonts w:ascii="仿宋" w:eastAsia="仿宋" w:hAnsi="仿宋" w:hint="eastAsia"/>
          <w:sz w:val="32"/>
          <w:szCs w:val="32"/>
        </w:rPr>
        <w:t>7</w:t>
      </w:r>
      <w:r>
        <w:rPr>
          <w:rFonts w:ascii="仿宋" w:eastAsia="仿宋" w:hAnsi="仿宋" w:hint="eastAsia"/>
          <w:sz w:val="32"/>
          <w:szCs w:val="32"/>
        </w:rPr>
        <w:t>件，新收</w:t>
      </w:r>
      <w:r w:rsidR="00B95F56">
        <w:rPr>
          <w:rFonts w:ascii="仿宋" w:eastAsia="仿宋" w:hAnsi="仿宋" w:hint="eastAsia"/>
          <w:sz w:val="32"/>
          <w:szCs w:val="32"/>
        </w:rPr>
        <w:t>5</w:t>
      </w:r>
      <w:r>
        <w:rPr>
          <w:rFonts w:ascii="仿宋" w:eastAsia="仿宋" w:hAnsi="仿宋" w:hint="eastAsia"/>
          <w:sz w:val="32"/>
          <w:szCs w:val="32"/>
        </w:rPr>
        <w:t>件。首次执行案件终结执行</w:t>
      </w:r>
      <w:r w:rsidR="00B95F56">
        <w:rPr>
          <w:rFonts w:ascii="仿宋" w:eastAsia="仿宋" w:hAnsi="仿宋" w:hint="eastAsia"/>
          <w:sz w:val="32"/>
          <w:szCs w:val="32"/>
        </w:rPr>
        <w:t>6件，</w:t>
      </w:r>
      <w:r>
        <w:rPr>
          <w:rFonts w:ascii="仿宋" w:eastAsia="仿宋" w:hAnsi="仿宋" w:hint="eastAsia"/>
          <w:sz w:val="32"/>
          <w:szCs w:val="32"/>
        </w:rPr>
        <w:t>未结</w:t>
      </w:r>
      <w:r w:rsidR="00B95F56">
        <w:rPr>
          <w:rFonts w:ascii="仿宋" w:eastAsia="仿宋" w:hAnsi="仿宋" w:hint="eastAsia"/>
          <w:sz w:val="32"/>
          <w:szCs w:val="32"/>
        </w:rPr>
        <w:t>6</w:t>
      </w:r>
      <w:r>
        <w:rPr>
          <w:rFonts w:ascii="仿宋" w:eastAsia="仿宋" w:hAnsi="仿宋" w:hint="eastAsia"/>
          <w:sz w:val="32"/>
          <w:szCs w:val="32"/>
        </w:rPr>
        <w:t>件。（首次执行案件结案比例情况如图6所示）</w:t>
      </w:r>
    </w:p>
    <w:p w:rsidR="00307FBE" w:rsidRDefault="00874332">
      <w:pPr>
        <w:spacing w:line="360" w:lineRule="auto"/>
        <w:ind w:firstLineChars="200" w:firstLine="640"/>
        <w:jc w:val="center"/>
        <w:rPr>
          <w:rFonts w:ascii="仿宋" w:eastAsia="仿宋" w:hAnsi="仿宋"/>
          <w:sz w:val="32"/>
          <w:szCs w:val="32"/>
        </w:rPr>
      </w:pPr>
      <w:r>
        <w:rPr>
          <w:rFonts w:ascii="仿宋" w:eastAsia="仿宋" w:hAnsi="仿宋" w:hint="eastAsia"/>
          <w:sz w:val="32"/>
          <w:szCs w:val="32"/>
        </w:rPr>
        <w:t>图6 首次执行案件结案比例情况</w:t>
      </w:r>
    </w:p>
    <w:p w:rsidR="00307FBE" w:rsidRDefault="00B95F56" w:rsidP="00B95F56">
      <w:pPr>
        <w:spacing w:line="360" w:lineRule="auto"/>
        <w:ind w:firstLineChars="200" w:firstLine="640"/>
        <w:rPr>
          <w:rFonts w:ascii="仿宋" w:eastAsia="仿宋" w:hAnsi="仿宋"/>
          <w:sz w:val="32"/>
          <w:szCs w:val="32"/>
        </w:rPr>
      </w:pPr>
      <w:r w:rsidRPr="00B95F56">
        <w:rPr>
          <w:rFonts w:ascii="仿宋" w:eastAsia="仿宋" w:hAnsi="仿宋"/>
          <w:noProof/>
          <w:sz w:val="32"/>
          <w:szCs w:val="32"/>
        </w:rPr>
        <w:lastRenderedPageBreak/>
        <w:drawing>
          <wp:inline distT="0" distB="0" distL="0" distR="0">
            <wp:extent cx="4067175" cy="2200275"/>
            <wp:effectExtent l="19050" t="0" r="9525" b="0"/>
            <wp:docPr id="1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我院首次执行案件执结率为（实际执结案件数/首次执行案件数）</w:t>
      </w:r>
      <w:r w:rsidR="00B95F56">
        <w:rPr>
          <w:rFonts w:ascii="仿宋" w:eastAsia="仿宋" w:hAnsi="仿宋" w:hint="eastAsia"/>
          <w:sz w:val="32"/>
          <w:szCs w:val="32"/>
        </w:rPr>
        <w:t>50</w:t>
      </w:r>
      <w:r>
        <w:rPr>
          <w:rFonts w:ascii="仿宋" w:eastAsia="仿宋" w:hAnsi="仿宋" w:hint="eastAsia"/>
          <w:sz w:val="32"/>
          <w:szCs w:val="32"/>
        </w:rPr>
        <w:t>%；执行完毕率（执行完毕案件数/首次执行案件数）为</w:t>
      </w:r>
      <w:r w:rsidR="00B95F56">
        <w:rPr>
          <w:rFonts w:ascii="仿宋" w:eastAsia="仿宋" w:hAnsi="仿宋" w:hint="eastAsia"/>
          <w:sz w:val="32"/>
          <w:szCs w:val="32"/>
        </w:rPr>
        <w:t>0</w:t>
      </w:r>
      <w:r>
        <w:rPr>
          <w:rFonts w:ascii="仿宋" w:eastAsia="仿宋" w:hAnsi="仿宋" w:hint="eastAsia"/>
          <w:sz w:val="32"/>
          <w:szCs w:val="32"/>
        </w:rPr>
        <w:t>%；终本率（终本案件数/首次执行案件数）为</w:t>
      </w:r>
      <w:r w:rsidR="00B95F56">
        <w:rPr>
          <w:rFonts w:ascii="仿宋" w:eastAsia="仿宋" w:hAnsi="仿宋" w:hint="eastAsia"/>
          <w:sz w:val="32"/>
          <w:szCs w:val="32"/>
        </w:rPr>
        <w:t>0</w:t>
      </w:r>
      <w:r>
        <w:rPr>
          <w:rFonts w:ascii="仿宋" w:eastAsia="仿宋" w:hAnsi="仿宋" w:hint="eastAsia"/>
          <w:sz w:val="32"/>
          <w:szCs w:val="32"/>
        </w:rPr>
        <w:t>%。</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201</w:t>
      </w:r>
      <w:r w:rsidR="00B95F56">
        <w:rPr>
          <w:rFonts w:ascii="仿宋" w:eastAsia="仿宋" w:hAnsi="仿宋" w:hint="eastAsia"/>
          <w:sz w:val="32"/>
          <w:szCs w:val="32"/>
        </w:rPr>
        <w:t>9</w:t>
      </w:r>
      <w:r>
        <w:rPr>
          <w:rFonts w:ascii="仿宋" w:eastAsia="仿宋" w:hAnsi="仿宋" w:hint="eastAsia"/>
          <w:sz w:val="32"/>
          <w:szCs w:val="32"/>
        </w:rPr>
        <w:t>年</w:t>
      </w:r>
      <w:r w:rsidR="00B95F56">
        <w:rPr>
          <w:rFonts w:ascii="仿宋" w:eastAsia="仿宋" w:hAnsi="仿宋" w:hint="eastAsia"/>
          <w:sz w:val="32"/>
          <w:szCs w:val="32"/>
        </w:rPr>
        <w:t>第一季</w:t>
      </w:r>
      <w:r>
        <w:rPr>
          <w:rFonts w:ascii="仿宋" w:eastAsia="仿宋" w:hAnsi="仿宋" w:hint="eastAsia"/>
          <w:sz w:val="32"/>
          <w:szCs w:val="32"/>
        </w:rPr>
        <w:t>度我院首次执行实施案件实际执行到位金额</w:t>
      </w:r>
      <w:r w:rsidR="00B95F56">
        <w:rPr>
          <w:rFonts w:ascii="仿宋" w:eastAsia="仿宋" w:hAnsi="仿宋" w:hint="eastAsia"/>
          <w:sz w:val="32"/>
          <w:szCs w:val="32"/>
        </w:rPr>
        <w:t>225776.12</w:t>
      </w:r>
      <w:r>
        <w:rPr>
          <w:rFonts w:ascii="仿宋" w:eastAsia="仿宋" w:hAnsi="仿宋" w:hint="eastAsia"/>
          <w:sz w:val="32"/>
          <w:szCs w:val="32"/>
        </w:rPr>
        <w:t>元，未执行到位金额</w:t>
      </w:r>
      <w:r w:rsidR="00534460">
        <w:rPr>
          <w:rFonts w:ascii="仿宋" w:eastAsia="仿宋" w:hAnsi="仿宋" w:hint="eastAsia"/>
          <w:sz w:val="32"/>
          <w:szCs w:val="32"/>
        </w:rPr>
        <w:t>0</w:t>
      </w:r>
      <w:r>
        <w:rPr>
          <w:rFonts w:ascii="仿宋" w:eastAsia="仿宋" w:hAnsi="仿宋" w:hint="eastAsia"/>
          <w:sz w:val="32"/>
          <w:szCs w:val="32"/>
        </w:rPr>
        <w:t>元，实际执行到位率（实际执行到位金额</w:t>
      </w:r>
      <w:r w:rsidR="00534460">
        <w:rPr>
          <w:rFonts w:ascii="仿宋" w:eastAsia="仿宋" w:hAnsi="仿宋" w:hint="eastAsia"/>
          <w:sz w:val="32"/>
          <w:szCs w:val="32"/>
        </w:rPr>
        <w:t>225776.12</w:t>
      </w:r>
      <w:r>
        <w:rPr>
          <w:rFonts w:ascii="仿宋" w:eastAsia="仿宋" w:hAnsi="仿宋" w:hint="eastAsia"/>
          <w:sz w:val="32"/>
          <w:szCs w:val="32"/>
        </w:rPr>
        <w:t>元/首次执行案件申请执行标的金额</w:t>
      </w:r>
      <w:r w:rsidR="00534460">
        <w:rPr>
          <w:rFonts w:ascii="仿宋" w:eastAsia="仿宋" w:hAnsi="仿宋" w:hint="eastAsia"/>
          <w:sz w:val="32"/>
          <w:szCs w:val="32"/>
        </w:rPr>
        <w:t>225776.12</w:t>
      </w:r>
      <w:r>
        <w:rPr>
          <w:rFonts w:ascii="仿宋" w:eastAsia="仿宋" w:hAnsi="仿宋" w:hint="eastAsia"/>
          <w:sz w:val="32"/>
          <w:szCs w:val="32"/>
        </w:rPr>
        <w:t>元）为</w:t>
      </w:r>
      <w:r w:rsidR="00534460">
        <w:rPr>
          <w:rFonts w:ascii="仿宋" w:eastAsia="仿宋" w:hAnsi="仿宋" w:hint="eastAsia"/>
          <w:sz w:val="32"/>
          <w:szCs w:val="32"/>
        </w:rPr>
        <w:t>100</w:t>
      </w:r>
      <w:r>
        <w:rPr>
          <w:rFonts w:ascii="仿宋" w:eastAsia="仿宋" w:hAnsi="仿宋" w:hint="eastAsia"/>
          <w:sz w:val="32"/>
          <w:szCs w:val="32"/>
        </w:rPr>
        <w:t>%。</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实际执行到位金额</w:t>
      </w:r>
      <w:r w:rsidR="00534460">
        <w:rPr>
          <w:rFonts w:ascii="仿宋" w:eastAsia="仿宋" w:hAnsi="仿宋" w:hint="eastAsia"/>
          <w:sz w:val="32"/>
          <w:szCs w:val="32"/>
        </w:rPr>
        <w:t>472472.21</w:t>
      </w:r>
      <w:r>
        <w:rPr>
          <w:rFonts w:ascii="仿宋" w:eastAsia="仿宋" w:hAnsi="仿宋" w:hint="eastAsia"/>
          <w:sz w:val="32"/>
          <w:szCs w:val="32"/>
        </w:rPr>
        <w:t>元中，执行完毕案件结案金额</w:t>
      </w:r>
      <w:r w:rsidR="00534460">
        <w:rPr>
          <w:rFonts w:ascii="仿宋" w:eastAsia="仿宋" w:hAnsi="仿宋" w:hint="eastAsia"/>
          <w:sz w:val="32"/>
          <w:szCs w:val="32"/>
        </w:rPr>
        <w:t>0</w:t>
      </w:r>
      <w:r>
        <w:rPr>
          <w:rFonts w:ascii="仿宋" w:eastAsia="仿宋" w:hAnsi="仿宋" w:hint="eastAsia"/>
          <w:sz w:val="32"/>
          <w:szCs w:val="32"/>
        </w:rPr>
        <w:t>元，终结执行案件结案金额</w:t>
      </w:r>
      <w:r w:rsidR="00534460">
        <w:rPr>
          <w:rFonts w:ascii="仿宋" w:eastAsia="仿宋" w:hAnsi="仿宋" w:hint="eastAsia"/>
          <w:sz w:val="32"/>
          <w:szCs w:val="32"/>
        </w:rPr>
        <w:t>0</w:t>
      </w:r>
      <w:r>
        <w:rPr>
          <w:rFonts w:ascii="仿宋" w:eastAsia="仿宋" w:hAnsi="仿宋" w:hint="eastAsia"/>
          <w:sz w:val="32"/>
          <w:szCs w:val="32"/>
        </w:rPr>
        <w:t>元。</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201</w:t>
      </w:r>
      <w:r w:rsidR="00534460">
        <w:rPr>
          <w:rFonts w:ascii="仿宋" w:eastAsia="仿宋" w:hAnsi="仿宋" w:hint="eastAsia"/>
          <w:sz w:val="32"/>
          <w:szCs w:val="32"/>
        </w:rPr>
        <w:t>9</w:t>
      </w:r>
      <w:r>
        <w:rPr>
          <w:rFonts w:ascii="仿宋" w:eastAsia="仿宋" w:hAnsi="仿宋" w:hint="eastAsia"/>
          <w:sz w:val="32"/>
          <w:szCs w:val="32"/>
        </w:rPr>
        <w:t>年</w:t>
      </w:r>
      <w:r w:rsidR="00534460">
        <w:rPr>
          <w:rFonts w:ascii="仿宋" w:eastAsia="仿宋" w:hAnsi="仿宋" w:hint="eastAsia"/>
          <w:sz w:val="32"/>
          <w:szCs w:val="32"/>
        </w:rPr>
        <w:t>第一季</w:t>
      </w:r>
      <w:r>
        <w:rPr>
          <w:rFonts w:ascii="仿宋" w:eastAsia="仿宋" w:hAnsi="仿宋" w:hint="eastAsia"/>
          <w:sz w:val="32"/>
          <w:szCs w:val="32"/>
        </w:rPr>
        <w:t>度我院首次执行案件结案平均用时</w:t>
      </w:r>
      <w:r w:rsidR="00534460">
        <w:rPr>
          <w:rFonts w:ascii="仿宋" w:eastAsia="仿宋" w:hAnsi="仿宋" w:hint="eastAsia"/>
          <w:sz w:val="32"/>
          <w:szCs w:val="32"/>
        </w:rPr>
        <w:t>46</w:t>
      </w:r>
      <w:r>
        <w:rPr>
          <w:rFonts w:ascii="仿宋" w:eastAsia="仿宋" w:hAnsi="仿宋" w:hint="eastAsia"/>
          <w:sz w:val="32"/>
          <w:szCs w:val="32"/>
        </w:rPr>
        <w:t>天，法定期限内结案率（法定期限内结案数/首次执行案件结案数）100%。</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九、成绩与问题分析</w:t>
      </w:r>
    </w:p>
    <w:p w:rsidR="00307FBE" w:rsidRDefault="00874332">
      <w:pPr>
        <w:spacing w:line="360" w:lineRule="auto"/>
        <w:ind w:firstLineChars="200" w:firstLine="640"/>
        <w:rPr>
          <w:rFonts w:ascii="仿宋" w:eastAsia="仿宋" w:hAnsi="仿宋"/>
          <w:color w:val="000000" w:themeColor="text1"/>
          <w:sz w:val="32"/>
          <w:szCs w:val="32"/>
        </w:rPr>
      </w:pPr>
      <w:r>
        <w:rPr>
          <w:rFonts w:ascii="仿宋" w:eastAsia="仿宋" w:hAnsi="仿宋" w:hint="eastAsia"/>
          <w:sz w:val="32"/>
          <w:szCs w:val="32"/>
        </w:rPr>
        <w:t>1、</w:t>
      </w:r>
      <w:r w:rsidR="00E21BDD">
        <w:rPr>
          <w:rFonts w:ascii="仿宋" w:eastAsia="仿宋" w:hAnsi="仿宋" w:hint="eastAsia"/>
          <w:sz w:val="32"/>
          <w:szCs w:val="32"/>
        </w:rPr>
        <w:t>基本实现均衡结案。</w:t>
      </w:r>
      <w:r>
        <w:rPr>
          <w:rFonts w:ascii="仿宋" w:eastAsia="仿宋" w:hAnsi="仿宋" w:hint="eastAsia"/>
          <w:sz w:val="32"/>
          <w:szCs w:val="32"/>
        </w:rPr>
        <w:t>201</w:t>
      </w:r>
      <w:r w:rsidR="00534460">
        <w:rPr>
          <w:rFonts w:ascii="仿宋" w:eastAsia="仿宋" w:hAnsi="仿宋" w:hint="eastAsia"/>
          <w:sz w:val="32"/>
          <w:szCs w:val="32"/>
        </w:rPr>
        <w:t>9</w:t>
      </w:r>
      <w:r>
        <w:rPr>
          <w:rFonts w:ascii="仿宋" w:eastAsia="仿宋" w:hAnsi="仿宋" w:hint="eastAsia"/>
          <w:sz w:val="32"/>
          <w:szCs w:val="32"/>
        </w:rPr>
        <w:t>年</w:t>
      </w:r>
      <w:r w:rsidR="00534460">
        <w:rPr>
          <w:rFonts w:ascii="仿宋" w:eastAsia="仿宋" w:hAnsi="仿宋" w:hint="eastAsia"/>
          <w:sz w:val="32"/>
          <w:szCs w:val="32"/>
        </w:rPr>
        <w:t>第一季</w:t>
      </w:r>
      <w:r>
        <w:rPr>
          <w:rFonts w:ascii="仿宋" w:eastAsia="仿宋" w:hAnsi="仿宋" w:hint="eastAsia"/>
          <w:sz w:val="32"/>
          <w:szCs w:val="32"/>
        </w:rPr>
        <w:t>度我院审判类基本实现均衡结案。201</w:t>
      </w:r>
      <w:r w:rsidR="00534460">
        <w:rPr>
          <w:rFonts w:ascii="仿宋" w:eastAsia="仿宋" w:hAnsi="仿宋" w:hint="eastAsia"/>
          <w:sz w:val="32"/>
          <w:szCs w:val="32"/>
        </w:rPr>
        <w:t>9</w:t>
      </w:r>
      <w:r>
        <w:rPr>
          <w:rFonts w:ascii="仿宋" w:eastAsia="仿宋" w:hAnsi="仿宋" w:hint="eastAsia"/>
          <w:sz w:val="32"/>
          <w:szCs w:val="32"/>
        </w:rPr>
        <w:t>年</w:t>
      </w:r>
      <w:r w:rsidR="00534460">
        <w:rPr>
          <w:rFonts w:ascii="仿宋" w:eastAsia="仿宋" w:hAnsi="仿宋" w:hint="eastAsia"/>
          <w:sz w:val="32"/>
          <w:szCs w:val="32"/>
        </w:rPr>
        <w:t>第一季</w:t>
      </w:r>
      <w:r>
        <w:rPr>
          <w:rFonts w:ascii="仿宋" w:eastAsia="仿宋" w:hAnsi="仿宋" w:hint="eastAsia"/>
          <w:sz w:val="32"/>
          <w:szCs w:val="32"/>
        </w:rPr>
        <w:t>度我院新收案件除</w:t>
      </w:r>
      <w:r w:rsidR="009D7C04">
        <w:rPr>
          <w:rFonts w:ascii="仿宋" w:eastAsia="仿宋" w:hAnsi="仿宋" w:hint="eastAsia"/>
          <w:sz w:val="32"/>
          <w:szCs w:val="32"/>
        </w:rPr>
        <w:t>2</w:t>
      </w:r>
      <w:r>
        <w:rPr>
          <w:rFonts w:ascii="仿宋" w:eastAsia="仿宋" w:hAnsi="仿宋" w:hint="eastAsia"/>
          <w:sz w:val="32"/>
          <w:szCs w:val="32"/>
        </w:rPr>
        <w:t>月收案数较</w:t>
      </w:r>
      <w:r w:rsidR="008538E1">
        <w:rPr>
          <w:rFonts w:ascii="仿宋" w:eastAsia="仿宋" w:hAnsi="仿宋" w:hint="eastAsia"/>
          <w:sz w:val="32"/>
          <w:szCs w:val="32"/>
        </w:rPr>
        <w:t>少</w:t>
      </w:r>
      <w:r>
        <w:rPr>
          <w:rFonts w:ascii="仿宋" w:eastAsia="仿宋" w:hAnsi="仿宋" w:hint="eastAsia"/>
          <w:sz w:val="32"/>
          <w:szCs w:val="32"/>
        </w:rPr>
        <w:t>外，其他月份</w:t>
      </w:r>
      <w:r>
        <w:rPr>
          <w:rFonts w:ascii="仿宋" w:eastAsia="仿宋" w:hAnsi="仿宋" w:hint="eastAsia"/>
          <w:color w:val="000000" w:themeColor="text1"/>
          <w:sz w:val="32"/>
          <w:szCs w:val="32"/>
        </w:rPr>
        <w:t>基本趋于平稳。结案数</w:t>
      </w:r>
      <w:r w:rsidR="009D7C04">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月高于收案数，</w:t>
      </w:r>
      <w:r w:rsidR="009D7C04">
        <w:rPr>
          <w:rFonts w:ascii="仿宋" w:eastAsia="仿宋" w:hAnsi="仿宋" w:hint="eastAsia"/>
          <w:color w:val="000000" w:themeColor="text1"/>
          <w:sz w:val="32"/>
          <w:szCs w:val="32"/>
        </w:rPr>
        <w:lastRenderedPageBreak/>
        <w:t>其余月份</w:t>
      </w:r>
      <w:r>
        <w:rPr>
          <w:rFonts w:ascii="仿宋" w:eastAsia="仿宋" w:hAnsi="仿宋" w:hint="eastAsia"/>
          <w:color w:val="000000" w:themeColor="text1"/>
          <w:sz w:val="32"/>
          <w:szCs w:val="32"/>
        </w:rPr>
        <w:t>基本实现均衡结案。</w:t>
      </w:r>
    </w:p>
    <w:p w:rsidR="008C2A58" w:rsidRDefault="00874332">
      <w:pPr>
        <w:spacing w:line="360" w:lineRule="auto"/>
        <w:ind w:firstLineChars="200" w:firstLine="640"/>
        <w:rPr>
          <w:rFonts w:ascii="仿宋" w:eastAsia="仿宋" w:hAnsi="仿宋"/>
          <w:sz w:val="32"/>
          <w:szCs w:val="32"/>
        </w:rPr>
      </w:pPr>
      <w:r>
        <w:rPr>
          <w:rFonts w:ascii="仿宋" w:eastAsia="仿宋" w:hAnsi="仿宋" w:hint="eastAsia"/>
          <w:color w:val="000000" w:themeColor="text1"/>
          <w:sz w:val="32"/>
          <w:szCs w:val="32"/>
        </w:rPr>
        <w:t>2、</w:t>
      </w:r>
      <w:r w:rsidR="00E21BDD">
        <w:rPr>
          <w:rFonts w:ascii="仿宋" w:eastAsia="仿宋" w:hAnsi="仿宋" w:hint="eastAsia"/>
          <w:color w:val="000000" w:themeColor="text1"/>
          <w:sz w:val="32"/>
          <w:szCs w:val="32"/>
        </w:rPr>
        <w:t>案件结收比大幅度上升。</w:t>
      </w:r>
      <w:r>
        <w:rPr>
          <w:rFonts w:ascii="仿宋" w:eastAsia="仿宋" w:hAnsi="仿宋" w:hint="eastAsia"/>
          <w:sz w:val="32"/>
          <w:szCs w:val="32"/>
        </w:rPr>
        <w:t>201</w:t>
      </w:r>
      <w:r w:rsidR="00E42698">
        <w:rPr>
          <w:rFonts w:ascii="仿宋" w:eastAsia="仿宋" w:hAnsi="仿宋" w:hint="eastAsia"/>
          <w:sz w:val="32"/>
          <w:szCs w:val="32"/>
        </w:rPr>
        <w:t>9</w:t>
      </w:r>
      <w:r>
        <w:rPr>
          <w:rFonts w:ascii="仿宋" w:eastAsia="仿宋" w:hAnsi="仿宋" w:hint="eastAsia"/>
          <w:sz w:val="32"/>
          <w:szCs w:val="32"/>
        </w:rPr>
        <w:t>年</w:t>
      </w:r>
      <w:r w:rsidR="00E42698">
        <w:rPr>
          <w:rFonts w:ascii="仿宋" w:eastAsia="仿宋" w:hAnsi="仿宋" w:hint="eastAsia"/>
          <w:sz w:val="32"/>
          <w:szCs w:val="32"/>
        </w:rPr>
        <w:t>第一季</w:t>
      </w:r>
      <w:r>
        <w:rPr>
          <w:rFonts w:ascii="仿宋" w:eastAsia="仿宋" w:hAnsi="仿宋" w:hint="eastAsia"/>
          <w:sz w:val="32"/>
          <w:szCs w:val="32"/>
        </w:rPr>
        <w:t>度我院案件结收比（已结案件数/新收案件数）为</w:t>
      </w:r>
      <w:r w:rsidR="00E42698">
        <w:rPr>
          <w:rFonts w:ascii="仿宋" w:eastAsia="仿宋" w:hAnsi="仿宋" w:hint="eastAsia"/>
          <w:sz w:val="32"/>
          <w:szCs w:val="32"/>
        </w:rPr>
        <w:t>94.29</w:t>
      </w:r>
      <w:r>
        <w:rPr>
          <w:rFonts w:ascii="仿宋" w:eastAsia="仿宋" w:hAnsi="仿宋" w:hint="eastAsia"/>
          <w:sz w:val="32"/>
          <w:szCs w:val="32"/>
        </w:rPr>
        <w:t>%，相比201</w:t>
      </w:r>
      <w:r w:rsidR="00E42698">
        <w:rPr>
          <w:rFonts w:ascii="仿宋" w:eastAsia="仿宋" w:hAnsi="仿宋" w:hint="eastAsia"/>
          <w:sz w:val="32"/>
          <w:szCs w:val="32"/>
        </w:rPr>
        <w:t>8</w:t>
      </w:r>
      <w:r>
        <w:rPr>
          <w:rFonts w:ascii="仿宋" w:eastAsia="仿宋" w:hAnsi="仿宋" w:hint="eastAsia"/>
          <w:sz w:val="32"/>
          <w:szCs w:val="32"/>
        </w:rPr>
        <w:t>年</w:t>
      </w:r>
      <w:r w:rsidR="00E42698">
        <w:rPr>
          <w:rFonts w:ascii="仿宋" w:eastAsia="仿宋" w:hAnsi="仿宋" w:hint="eastAsia"/>
          <w:sz w:val="32"/>
          <w:szCs w:val="32"/>
        </w:rPr>
        <w:t>第一季</w:t>
      </w:r>
      <w:r>
        <w:rPr>
          <w:rFonts w:ascii="仿宋" w:eastAsia="仿宋" w:hAnsi="仿宋" w:hint="eastAsia"/>
          <w:sz w:val="32"/>
          <w:szCs w:val="32"/>
        </w:rPr>
        <w:t>度的</w:t>
      </w:r>
      <w:r w:rsidR="008C2A58">
        <w:rPr>
          <w:rFonts w:ascii="仿宋" w:eastAsia="仿宋" w:hAnsi="仿宋" w:hint="eastAsia"/>
          <w:sz w:val="32"/>
          <w:szCs w:val="32"/>
        </w:rPr>
        <w:t>39.29</w:t>
      </w:r>
      <w:r w:rsidR="00BA3E35">
        <w:rPr>
          <w:rFonts w:ascii="仿宋" w:eastAsia="仿宋" w:hAnsi="仿宋" w:hint="eastAsia"/>
          <w:sz w:val="32"/>
          <w:szCs w:val="32"/>
        </w:rPr>
        <w:t>%</w:t>
      </w:r>
      <w:r>
        <w:rPr>
          <w:rFonts w:ascii="仿宋" w:eastAsia="仿宋" w:hAnsi="仿宋" w:hint="eastAsia"/>
          <w:sz w:val="32"/>
          <w:szCs w:val="32"/>
        </w:rPr>
        <w:t>的结收比，</w:t>
      </w:r>
      <w:r w:rsidR="008C2A58">
        <w:rPr>
          <w:rFonts w:ascii="仿宋" w:eastAsia="仿宋" w:hAnsi="仿宋" w:hint="eastAsia"/>
          <w:sz w:val="32"/>
          <w:szCs w:val="32"/>
        </w:rPr>
        <w:t>上升55</w:t>
      </w:r>
      <w:r>
        <w:rPr>
          <w:rFonts w:ascii="仿宋" w:eastAsia="仿宋" w:hAnsi="仿宋" w:hint="eastAsia"/>
          <w:sz w:val="32"/>
          <w:szCs w:val="32"/>
        </w:rPr>
        <w:t>个百分点</w:t>
      </w:r>
      <w:r w:rsidR="008C2A58">
        <w:rPr>
          <w:rFonts w:ascii="仿宋" w:eastAsia="仿宋" w:hAnsi="仿宋" w:hint="eastAsia"/>
          <w:sz w:val="32"/>
          <w:szCs w:val="32"/>
        </w:rPr>
        <w:t>。</w:t>
      </w:r>
      <w:r w:rsidR="00E21BDD">
        <w:rPr>
          <w:rFonts w:ascii="仿宋" w:eastAsia="仿宋" w:hAnsi="仿宋" w:hint="eastAsia"/>
          <w:sz w:val="32"/>
          <w:szCs w:val="32"/>
        </w:rPr>
        <w:t>上升主要原因为</w:t>
      </w:r>
      <w:r w:rsidR="008C2A58">
        <w:rPr>
          <w:rFonts w:ascii="仿宋" w:eastAsia="仿宋" w:hAnsi="仿宋" w:hint="eastAsia"/>
          <w:sz w:val="32"/>
          <w:szCs w:val="32"/>
        </w:rPr>
        <w:t>吉林省高级法院现要求案件结收比达到90%以上，</w:t>
      </w:r>
      <w:r w:rsidR="00BA3E35">
        <w:rPr>
          <w:rFonts w:ascii="仿宋" w:eastAsia="仿宋" w:hAnsi="仿宋" w:hint="eastAsia"/>
          <w:sz w:val="32"/>
          <w:szCs w:val="32"/>
        </w:rPr>
        <w:t>我院领导高度重视，审判办定期汇报案件质量，督导业务庭尽快结案</w:t>
      </w:r>
      <w:r w:rsidR="008C2A58">
        <w:rPr>
          <w:rFonts w:ascii="仿宋" w:eastAsia="仿宋" w:hAnsi="仿宋" w:hint="eastAsia"/>
          <w:sz w:val="32"/>
          <w:szCs w:val="32"/>
        </w:rPr>
        <w:t>。</w:t>
      </w:r>
    </w:p>
    <w:p w:rsidR="00307FBE" w:rsidRPr="00F25C45" w:rsidRDefault="00874332" w:rsidP="00F25C45">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sidR="00E21BDD" w:rsidRPr="00590B7C">
        <w:rPr>
          <w:rFonts w:ascii="仿宋" w:eastAsia="仿宋" w:hAnsi="仿宋" w:hint="eastAsia"/>
          <w:sz w:val="32"/>
          <w:szCs w:val="32"/>
        </w:rPr>
        <w:t>刑事案件</w:t>
      </w:r>
      <w:r w:rsidR="00E21BDD">
        <w:rPr>
          <w:rFonts w:ascii="仿宋" w:eastAsia="仿宋" w:hAnsi="仿宋" w:hint="eastAsia"/>
          <w:sz w:val="32"/>
          <w:szCs w:val="32"/>
        </w:rPr>
        <w:t>、民事案件</w:t>
      </w:r>
      <w:r>
        <w:rPr>
          <w:rFonts w:ascii="仿宋" w:eastAsia="仿宋" w:hAnsi="仿宋" w:hint="eastAsia"/>
          <w:sz w:val="32"/>
          <w:szCs w:val="32"/>
        </w:rPr>
        <w:t>及执行案件结案率</w:t>
      </w:r>
      <w:r w:rsidR="00E21BDD">
        <w:rPr>
          <w:rFonts w:ascii="仿宋" w:eastAsia="仿宋" w:hAnsi="仿宋" w:hint="eastAsia"/>
          <w:sz w:val="32"/>
          <w:szCs w:val="32"/>
        </w:rPr>
        <w:t>上升</w:t>
      </w:r>
      <w:r>
        <w:rPr>
          <w:rFonts w:ascii="仿宋" w:eastAsia="仿宋" w:hAnsi="仿宋" w:hint="eastAsia"/>
          <w:sz w:val="32"/>
          <w:szCs w:val="32"/>
        </w:rPr>
        <w:t>。201</w:t>
      </w:r>
      <w:r w:rsidR="00E21BDD">
        <w:rPr>
          <w:rFonts w:ascii="仿宋" w:eastAsia="仿宋" w:hAnsi="仿宋" w:hint="eastAsia"/>
          <w:sz w:val="32"/>
          <w:szCs w:val="32"/>
        </w:rPr>
        <w:t>9</w:t>
      </w:r>
      <w:r>
        <w:rPr>
          <w:rFonts w:ascii="仿宋" w:eastAsia="仿宋" w:hAnsi="仿宋" w:hint="eastAsia"/>
          <w:sz w:val="32"/>
          <w:szCs w:val="32"/>
        </w:rPr>
        <w:t>年</w:t>
      </w:r>
      <w:r w:rsidR="00E21BDD">
        <w:rPr>
          <w:rFonts w:ascii="仿宋" w:eastAsia="仿宋" w:hAnsi="仿宋" w:hint="eastAsia"/>
          <w:sz w:val="32"/>
          <w:szCs w:val="32"/>
        </w:rPr>
        <w:t>第一季</w:t>
      </w:r>
      <w:r>
        <w:rPr>
          <w:rFonts w:ascii="仿宋" w:eastAsia="仿宋" w:hAnsi="仿宋" w:hint="eastAsia"/>
          <w:sz w:val="32"/>
          <w:szCs w:val="32"/>
        </w:rPr>
        <w:t>度白石山林区基层法院审执结案件</w:t>
      </w:r>
      <w:r w:rsidR="00E21BDD">
        <w:rPr>
          <w:rFonts w:ascii="仿宋" w:eastAsia="仿宋" w:hAnsi="仿宋" w:hint="eastAsia"/>
          <w:sz w:val="32"/>
          <w:szCs w:val="32"/>
        </w:rPr>
        <w:t>53</w:t>
      </w:r>
      <w:r>
        <w:rPr>
          <w:rFonts w:ascii="仿宋" w:eastAsia="仿宋" w:hAnsi="仿宋" w:hint="eastAsia"/>
          <w:sz w:val="32"/>
          <w:szCs w:val="32"/>
        </w:rPr>
        <w:t>件，结案率</w:t>
      </w:r>
      <w:r w:rsidR="00E21BDD">
        <w:rPr>
          <w:rFonts w:ascii="仿宋" w:eastAsia="仿宋" w:hAnsi="仿宋" w:hint="eastAsia"/>
          <w:sz w:val="32"/>
          <w:szCs w:val="32"/>
        </w:rPr>
        <w:t>62.26</w:t>
      </w:r>
      <w:r>
        <w:rPr>
          <w:rFonts w:ascii="仿宋" w:eastAsia="仿宋" w:hAnsi="仿宋" w:hint="eastAsia"/>
          <w:sz w:val="32"/>
          <w:szCs w:val="32"/>
        </w:rPr>
        <w:t>%,同比</w:t>
      </w:r>
      <w:r w:rsidR="00E21BDD">
        <w:rPr>
          <w:rFonts w:ascii="仿宋" w:eastAsia="仿宋" w:hAnsi="仿宋" w:hint="eastAsia"/>
          <w:sz w:val="32"/>
          <w:szCs w:val="32"/>
        </w:rPr>
        <w:t>上升</w:t>
      </w:r>
      <w:r w:rsidR="005B6A33">
        <w:rPr>
          <w:rFonts w:ascii="仿宋" w:eastAsia="仿宋" w:hAnsi="仿宋" w:hint="eastAsia"/>
          <w:sz w:val="32"/>
          <w:szCs w:val="32"/>
        </w:rPr>
        <w:t>32.93</w:t>
      </w:r>
      <w:r>
        <w:rPr>
          <w:rFonts w:ascii="仿宋" w:eastAsia="仿宋" w:hAnsi="仿宋" w:hint="eastAsia"/>
          <w:sz w:val="32"/>
          <w:szCs w:val="32"/>
        </w:rPr>
        <w:t>个百分点。其中，执行案件执结率为</w:t>
      </w:r>
      <w:r w:rsidR="005B6A33">
        <w:rPr>
          <w:rFonts w:ascii="仿宋" w:eastAsia="仿宋" w:hAnsi="仿宋" w:hint="eastAsia"/>
          <w:sz w:val="32"/>
          <w:szCs w:val="32"/>
        </w:rPr>
        <w:t>50</w:t>
      </w:r>
      <w:r>
        <w:rPr>
          <w:rFonts w:ascii="仿宋" w:eastAsia="仿宋" w:hAnsi="仿宋" w:hint="eastAsia"/>
          <w:sz w:val="32"/>
          <w:szCs w:val="32"/>
        </w:rPr>
        <w:t>%，同比</w:t>
      </w:r>
      <w:r w:rsidR="005B6A33">
        <w:rPr>
          <w:rFonts w:ascii="仿宋" w:eastAsia="仿宋" w:hAnsi="仿宋" w:hint="eastAsia"/>
          <w:sz w:val="32"/>
          <w:szCs w:val="32"/>
        </w:rPr>
        <w:t>上升12.5</w:t>
      </w:r>
      <w:r>
        <w:rPr>
          <w:rFonts w:ascii="仿宋" w:eastAsia="仿宋" w:hAnsi="仿宋" w:hint="eastAsia"/>
          <w:sz w:val="32"/>
          <w:szCs w:val="32"/>
        </w:rPr>
        <w:t>个百分点，</w:t>
      </w:r>
      <w:r w:rsidR="00F25C45">
        <w:rPr>
          <w:rFonts w:ascii="仿宋" w:eastAsia="仿宋" w:hAnsi="仿宋" w:hint="eastAsia"/>
          <w:sz w:val="32"/>
          <w:szCs w:val="32"/>
        </w:rPr>
        <w:t>基本解决执行难的攻坚战现已完成，我院已形成解决执行难工作机制，我院执行局一直保持执行工作态势不变，继续加大执行力度。</w:t>
      </w:r>
      <w:r>
        <w:rPr>
          <w:rFonts w:ascii="仿宋" w:eastAsia="仿宋" w:hAnsi="仿宋" w:hint="eastAsia"/>
          <w:sz w:val="32"/>
          <w:szCs w:val="32"/>
        </w:rPr>
        <w:t>刑事案件结案率为</w:t>
      </w:r>
      <w:r w:rsidR="005B6A33">
        <w:rPr>
          <w:rFonts w:ascii="仿宋" w:eastAsia="仿宋" w:hAnsi="仿宋" w:hint="eastAsia"/>
          <w:sz w:val="32"/>
          <w:szCs w:val="32"/>
        </w:rPr>
        <w:t>81.25</w:t>
      </w:r>
      <w:r>
        <w:rPr>
          <w:rFonts w:ascii="仿宋" w:eastAsia="仿宋" w:hAnsi="仿宋" w:hint="eastAsia"/>
          <w:sz w:val="32"/>
          <w:szCs w:val="32"/>
        </w:rPr>
        <w:t>%，同比</w:t>
      </w:r>
      <w:r w:rsidR="005B6A33">
        <w:rPr>
          <w:rFonts w:ascii="仿宋" w:eastAsia="仿宋" w:hAnsi="仿宋" w:hint="eastAsia"/>
          <w:sz w:val="32"/>
          <w:szCs w:val="32"/>
        </w:rPr>
        <w:t>上升6.25</w:t>
      </w:r>
      <w:r>
        <w:rPr>
          <w:rFonts w:ascii="仿宋" w:eastAsia="仿宋" w:hAnsi="仿宋" w:hint="eastAsia"/>
          <w:sz w:val="32"/>
          <w:szCs w:val="32"/>
        </w:rPr>
        <w:t>个百分点，</w:t>
      </w:r>
      <w:r w:rsidRPr="00F25C45">
        <w:rPr>
          <w:rFonts w:ascii="仿宋" w:eastAsia="仿宋" w:hAnsi="仿宋" w:hint="eastAsia"/>
          <w:color w:val="000000" w:themeColor="text1"/>
          <w:sz w:val="32"/>
          <w:szCs w:val="32"/>
        </w:rPr>
        <w:t>原因是</w:t>
      </w:r>
      <w:r w:rsidR="0067026D" w:rsidRPr="00F25C45">
        <w:rPr>
          <w:rFonts w:ascii="仿宋" w:eastAsia="仿宋" w:hAnsi="仿宋" w:hint="eastAsia"/>
          <w:color w:val="000000" w:themeColor="text1"/>
          <w:sz w:val="32"/>
          <w:szCs w:val="32"/>
        </w:rPr>
        <w:t>我院法官完全按照审限结案且大量适用简易程序</w:t>
      </w:r>
      <w:r w:rsidRPr="00F25C45">
        <w:rPr>
          <w:rFonts w:ascii="仿宋" w:eastAsia="仿宋" w:hAnsi="仿宋" w:hint="eastAsia"/>
          <w:color w:val="000000" w:themeColor="text1"/>
          <w:sz w:val="32"/>
          <w:szCs w:val="32"/>
        </w:rPr>
        <w:t>；民</w:t>
      </w:r>
      <w:r>
        <w:rPr>
          <w:rFonts w:ascii="仿宋" w:eastAsia="仿宋" w:hAnsi="仿宋" w:hint="eastAsia"/>
          <w:sz w:val="32"/>
          <w:szCs w:val="32"/>
        </w:rPr>
        <w:t>事案件结案率为</w:t>
      </w:r>
      <w:r w:rsidR="005B6A33">
        <w:rPr>
          <w:rFonts w:ascii="仿宋" w:eastAsia="仿宋" w:hAnsi="仿宋" w:hint="eastAsia"/>
          <w:sz w:val="32"/>
          <w:szCs w:val="32"/>
        </w:rPr>
        <w:t>56.52</w:t>
      </w:r>
      <w:r>
        <w:rPr>
          <w:rFonts w:ascii="仿宋" w:eastAsia="仿宋" w:hAnsi="仿宋" w:hint="eastAsia"/>
          <w:sz w:val="32"/>
          <w:szCs w:val="32"/>
        </w:rPr>
        <w:t>%，同比</w:t>
      </w:r>
      <w:r w:rsidR="005B6A33">
        <w:rPr>
          <w:rFonts w:ascii="仿宋" w:eastAsia="仿宋" w:hAnsi="仿宋" w:hint="eastAsia"/>
          <w:sz w:val="32"/>
          <w:szCs w:val="32"/>
        </w:rPr>
        <w:t>上升31.52</w:t>
      </w:r>
      <w:r>
        <w:rPr>
          <w:rFonts w:ascii="仿宋" w:eastAsia="仿宋" w:hAnsi="仿宋" w:hint="eastAsia"/>
          <w:sz w:val="32"/>
          <w:szCs w:val="32"/>
        </w:rPr>
        <w:t>个百分</w:t>
      </w:r>
      <w:r w:rsidRPr="00F25C45">
        <w:rPr>
          <w:rFonts w:ascii="仿宋" w:eastAsia="仿宋" w:hAnsi="仿宋" w:hint="eastAsia"/>
          <w:color w:val="000000" w:themeColor="text1"/>
          <w:sz w:val="32"/>
          <w:szCs w:val="32"/>
        </w:rPr>
        <w:t>点。今后我院在保证案件公正审判的同时，不断提高审判效率，从而提升审判质效</w:t>
      </w:r>
      <w:r w:rsidRPr="005B6A33">
        <w:rPr>
          <w:rFonts w:ascii="仿宋" w:eastAsia="仿宋" w:hAnsi="仿宋" w:hint="eastAsia"/>
          <w:color w:val="FF0000"/>
          <w:sz w:val="32"/>
          <w:szCs w:val="32"/>
        </w:rPr>
        <w:t>。</w:t>
      </w:r>
    </w:p>
    <w:p w:rsidR="005B6A33" w:rsidRDefault="005B6A33">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4、简易程序适用率有待提高。2019年第一季度已结审判案件26件，简易程序23件，普通程序3件，简易程序适用率88.46%，与2018年第一季度的100%，下降了11.54个百分点，原因是</w:t>
      </w:r>
      <w:r w:rsidR="00B13C59">
        <w:rPr>
          <w:rFonts w:ascii="仿宋" w:eastAsia="仿宋" w:hAnsi="仿宋" w:hint="eastAsia"/>
          <w:sz w:val="32"/>
          <w:szCs w:val="32"/>
        </w:rPr>
        <w:t>刑事案件被害人申请</w:t>
      </w:r>
      <w:r w:rsidR="003538DA">
        <w:rPr>
          <w:rFonts w:ascii="仿宋" w:eastAsia="仿宋" w:hAnsi="仿宋" w:hint="eastAsia"/>
          <w:sz w:val="32"/>
          <w:szCs w:val="32"/>
        </w:rPr>
        <w:t>重新进行司法鉴定。</w:t>
      </w:r>
    </w:p>
    <w:p w:rsidR="00BA3E35" w:rsidRDefault="00BA3E35">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5、上诉率上升</w:t>
      </w:r>
      <w:r w:rsidR="00CE4B86">
        <w:rPr>
          <w:rFonts w:ascii="仿宋" w:eastAsia="仿宋" w:hAnsi="仿宋" w:hint="eastAsia"/>
          <w:sz w:val="32"/>
          <w:szCs w:val="32"/>
        </w:rPr>
        <w:t>23.08%</w:t>
      </w:r>
      <w:r>
        <w:rPr>
          <w:rFonts w:ascii="仿宋" w:eastAsia="仿宋" w:hAnsi="仿宋" w:hint="eastAsia"/>
          <w:sz w:val="32"/>
          <w:szCs w:val="32"/>
        </w:rPr>
        <w:t>。2019年第一季度的我院上诉率</w:t>
      </w:r>
      <w:r>
        <w:rPr>
          <w:rFonts w:ascii="仿宋" w:eastAsia="仿宋" w:hAnsi="仿宋" w:hint="eastAsia"/>
          <w:sz w:val="32"/>
          <w:szCs w:val="32"/>
        </w:rPr>
        <w:lastRenderedPageBreak/>
        <w:t>为23.08%（已结案件26件，上诉6件，其中民事上诉5件，刑事上诉1件。）与2018年第一季度上诉率0%，上升了23.08%。</w:t>
      </w:r>
    </w:p>
    <w:p w:rsidR="00BA3E35" w:rsidRDefault="00BA3E35" w:rsidP="00BA3E35">
      <w:pPr>
        <w:spacing w:line="360" w:lineRule="auto"/>
        <w:rPr>
          <w:rFonts w:ascii="仿宋" w:eastAsia="仿宋" w:hAnsi="仿宋"/>
          <w:sz w:val="32"/>
          <w:szCs w:val="32"/>
        </w:rPr>
      </w:pPr>
      <w:r>
        <w:rPr>
          <w:rFonts w:ascii="仿宋" w:eastAsia="仿宋" w:hAnsi="仿宋" w:hint="eastAsia"/>
          <w:sz w:val="32"/>
          <w:szCs w:val="32"/>
        </w:rPr>
        <w:t>上升的主要原因是民事有3件诉白石山林业局损害纠纷一案属于串案，</w:t>
      </w:r>
      <w:r w:rsidR="00A44E53">
        <w:rPr>
          <w:rFonts w:ascii="仿宋" w:eastAsia="仿宋" w:hAnsi="仿宋" w:hint="eastAsia"/>
          <w:sz w:val="32"/>
          <w:szCs w:val="32"/>
        </w:rPr>
        <w:t>对</w:t>
      </w:r>
      <w:r w:rsidR="00CE4B86">
        <w:rPr>
          <w:rFonts w:ascii="仿宋" w:eastAsia="仿宋" w:hAnsi="仿宋" w:hint="eastAsia"/>
          <w:sz w:val="32"/>
          <w:szCs w:val="32"/>
        </w:rPr>
        <w:t>这些</w:t>
      </w:r>
      <w:r w:rsidR="00A44E53">
        <w:rPr>
          <w:rFonts w:ascii="仿宋" w:eastAsia="仿宋" w:hAnsi="仿宋" w:hint="eastAsia"/>
          <w:sz w:val="32"/>
          <w:szCs w:val="32"/>
        </w:rPr>
        <w:t>上诉人我院主要负责人、分管院领导、案件承办人，分别进行判后答疑，努力做好息诉服判工作。</w:t>
      </w:r>
    </w:p>
    <w:p w:rsidR="003538DA" w:rsidRDefault="003538DA" w:rsidP="003538DA">
      <w:pPr>
        <w:ind w:firstLineChars="200" w:firstLine="640"/>
        <w:rPr>
          <w:rFonts w:ascii="仿宋" w:eastAsia="仿宋" w:hAnsi="仿宋"/>
          <w:sz w:val="32"/>
          <w:szCs w:val="32"/>
        </w:rPr>
      </w:pPr>
      <w:r>
        <w:rPr>
          <w:rFonts w:ascii="仿宋" w:eastAsia="仿宋" w:hAnsi="仿宋" w:hint="eastAsia"/>
          <w:sz w:val="32"/>
          <w:szCs w:val="32"/>
        </w:rPr>
        <w:t>6、执行案件</w:t>
      </w:r>
      <w:r w:rsidRPr="008E2CA2">
        <w:rPr>
          <w:rFonts w:ascii="仿宋" w:eastAsia="仿宋" w:hAnsi="仿宋" w:hint="eastAsia"/>
          <w:sz w:val="32"/>
          <w:szCs w:val="32"/>
        </w:rPr>
        <w:t>实际执行到位金额</w:t>
      </w:r>
      <w:r>
        <w:rPr>
          <w:rFonts w:ascii="仿宋" w:eastAsia="仿宋" w:hAnsi="仿宋" w:hint="eastAsia"/>
          <w:sz w:val="32"/>
          <w:szCs w:val="32"/>
        </w:rPr>
        <w:t>100%。2019年第一季度我院应执行到位金额</w:t>
      </w:r>
      <w:r w:rsidRPr="008E2CA2">
        <w:rPr>
          <w:rFonts w:ascii="仿宋" w:eastAsia="仿宋" w:hAnsi="仿宋" w:hint="eastAsia"/>
          <w:sz w:val="32"/>
          <w:szCs w:val="32"/>
        </w:rPr>
        <w:t>到位金额</w:t>
      </w:r>
      <w:r>
        <w:rPr>
          <w:rFonts w:ascii="仿宋" w:eastAsia="仿宋" w:hAnsi="仿宋" w:hint="eastAsia"/>
          <w:sz w:val="32"/>
          <w:szCs w:val="32"/>
        </w:rPr>
        <w:t>225776.12元</w:t>
      </w:r>
      <w:r w:rsidRPr="008E2CA2">
        <w:rPr>
          <w:rFonts w:ascii="仿宋" w:eastAsia="仿宋" w:hAnsi="仿宋" w:hint="eastAsia"/>
          <w:sz w:val="32"/>
          <w:szCs w:val="32"/>
        </w:rPr>
        <w:t>。实际执行到位率（实际执行到位金额/首次执行案件申请执行标的金额）</w:t>
      </w:r>
      <w:r>
        <w:rPr>
          <w:rFonts w:ascii="仿宋" w:eastAsia="仿宋" w:hAnsi="仿宋" w:hint="eastAsia"/>
          <w:sz w:val="32"/>
          <w:szCs w:val="32"/>
        </w:rPr>
        <w:t>100%。我院以后将继续加大执行力度，保持</w:t>
      </w:r>
      <w:r w:rsidR="0067026D">
        <w:rPr>
          <w:rFonts w:ascii="仿宋" w:eastAsia="仿宋" w:hAnsi="仿宋" w:hint="eastAsia"/>
          <w:sz w:val="32"/>
          <w:szCs w:val="32"/>
        </w:rPr>
        <w:t>以往的态势，使执行工作更进一步。</w:t>
      </w:r>
    </w:p>
    <w:p w:rsidR="00307FBE" w:rsidRDefault="00874332">
      <w:pPr>
        <w:spacing w:line="360" w:lineRule="auto"/>
        <w:ind w:firstLineChars="200" w:firstLine="640"/>
        <w:rPr>
          <w:rFonts w:ascii="仿宋" w:eastAsia="仿宋" w:hAnsi="仿宋"/>
          <w:sz w:val="32"/>
          <w:szCs w:val="32"/>
        </w:rPr>
      </w:pPr>
      <w:r>
        <w:rPr>
          <w:rFonts w:ascii="仿宋" w:eastAsia="仿宋" w:hAnsi="仿宋" w:hint="eastAsia"/>
          <w:sz w:val="32"/>
          <w:szCs w:val="32"/>
        </w:rPr>
        <w:t>今后，我院将集中力量抓好审判执行工作，确保整体态势平稳运行，稳中有进，既要提升工作效率，更要确保案件质量。依托数字法院系统和执行案件流程信息管理系统，实时掌握本院审判执行工作态势，密切关注各类案件收结存情况，通过督察督办、检查通报、司法公开、流程管理、案件评查等多种手段，用科学合理的审判管理方法推动审判执行工作继续平稳有序发展，确保圆满完成2019年审判执行工作任务。</w:t>
      </w:r>
    </w:p>
    <w:p w:rsidR="0067026D" w:rsidRDefault="0067026D">
      <w:pPr>
        <w:spacing w:line="360" w:lineRule="auto"/>
        <w:ind w:firstLineChars="750" w:firstLine="2400"/>
        <w:rPr>
          <w:rFonts w:ascii="仿宋" w:eastAsia="仿宋" w:hAnsi="仿宋"/>
          <w:sz w:val="32"/>
          <w:szCs w:val="32"/>
        </w:rPr>
      </w:pPr>
    </w:p>
    <w:p w:rsidR="0067026D" w:rsidRDefault="0067026D" w:rsidP="00A44E53">
      <w:pPr>
        <w:spacing w:line="360" w:lineRule="auto"/>
        <w:rPr>
          <w:rFonts w:ascii="仿宋" w:eastAsia="仿宋" w:hAnsi="仿宋"/>
          <w:sz w:val="32"/>
          <w:szCs w:val="32"/>
        </w:rPr>
      </w:pPr>
    </w:p>
    <w:p w:rsidR="00307FBE" w:rsidRDefault="00874332">
      <w:pPr>
        <w:spacing w:line="360" w:lineRule="auto"/>
        <w:ind w:firstLineChars="750" w:firstLine="2400"/>
        <w:rPr>
          <w:rFonts w:ascii="仿宋" w:eastAsia="仿宋" w:hAnsi="仿宋"/>
          <w:sz w:val="32"/>
          <w:szCs w:val="32"/>
        </w:rPr>
      </w:pPr>
      <w:r>
        <w:rPr>
          <w:rFonts w:ascii="仿宋" w:eastAsia="仿宋" w:hAnsi="仿宋" w:hint="eastAsia"/>
          <w:sz w:val="32"/>
          <w:szCs w:val="32"/>
        </w:rPr>
        <w:t>白石山林区基层法院审判管理办公室</w:t>
      </w:r>
    </w:p>
    <w:p w:rsidR="0067026D" w:rsidRDefault="0067026D" w:rsidP="0067026D">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二○一九年四月一日</w:t>
      </w:r>
    </w:p>
    <w:p w:rsidR="0067026D" w:rsidRDefault="0067026D" w:rsidP="0067026D">
      <w:pPr>
        <w:spacing w:line="360" w:lineRule="auto"/>
        <w:ind w:firstLineChars="200" w:firstLine="640"/>
        <w:rPr>
          <w:rFonts w:ascii="仿宋" w:eastAsia="仿宋" w:hAnsi="仿宋"/>
          <w:sz w:val="32"/>
          <w:szCs w:val="32"/>
        </w:rPr>
      </w:pPr>
    </w:p>
    <w:p w:rsidR="00307FBE" w:rsidRDefault="0067026D">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              </w:t>
      </w:r>
    </w:p>
    <w:p w:rsidR="00307FBE" w:rsidRDefault="00307FBE">
      <w:pPr>
        <w:spacing w:line="360" w:lineRule="auto"/>
        <w:rPr>
          <w:rFonts w:ascii="仿宋" w:eastAsia="仿宋" w:hAnsi="仿宋"/>
          <w:sz w:val="32"/>
          <w:szCs w:val="32"/>
        </w:rPr>
      </w:pPr>
    </w:p>
    <w:sectPr w:rsidR="00307FBE" w:rsidSect="00FC0F16">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2FA" w:rsidRDefault="002202FA">
      <w:r>
        <w:separator/>
      </w:r>
    </w:p>
  </w:endnote>
  <w:endnote w:type="continuationSeparator" w:id="1">
    <w:p w:rsidR="002202FA" w:rsidRDefault="002202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7897"/>
    </w:sdtPr>
    <w:sdtContent>
      <w:sdt>
        <w:sdtPr>
          <w:id w:val="171357217"/>
        </w:sdtPr>
        <w:sdtContent>
          <w:p w:rsidR="00534460" w:rsidRDefault="00761D7B">
            <w:pPr>
              <w:pStyle w:val="a4"/>
              <w:jc w:val="center"/>
            </w:pPr>
            <w:r>
              <w:rPr>
                <w:b/>
                <w:sz w:val="24"/>
                <w:szCs w:val="24"/>
              </w:rPr>
              <w:fldChar w:fldCharType="begin"/>
            </w:r>
            <w:r w:rsidR="00534460">
              <w:rPr>
                <w:b/>
              </w:rPr>
              <w:instrText>PAGE</w:instrText>
            </w:r>
            <w:r>
              <w:rPr>
                <w:b/>
                <w:sz w:val="24"/>
                <w:szCs w:val="24"/>
              </w:rPr>
              <w:fldChar w:fldCharType="separate"/>
            </w:r>
            <w:r w:rsidR="00CE4B86">
              <w:rPr>
                <w:b/>
                <w:noProof/>
              </w:rPr>
              <w:t>11</w:t>
            </w:r>
            <w:r>
              <w:rPr>
                <w:b/>
                <w:sz w:val="24"/>
                <w:szCs w:val="24"/>
              </w:rPr>
              <w:fldChar w:fldCharType="end"/>
            </w:r>
            <w:r w:rsidR="00534460">
              <w:rPr>
                <w:lang w:val="zh-CN"/>
              </w:rPr>
              <w:t xml:space="preserve"> / </w:t>
            </w:r>
            <w:r>
              <w:rPr>
                <w:b/>
                <w:sz w:val="24"/>
                <w:szCs w:val="24"/>
              </w:rPr>
              <w:fldChar w:fldCharType="begin"/>
            </w:r>
            <w:r w:rsidR="00534460">
              <w:rPr>
                <w:b/>
              </w:rPr>
              <w:instrText>NUMPAGES</w:instrText>
            </w:r>
            <w:r>
              <w:rPr>
                <w:b/>
                <w:sz w:val="24"/>
                <w:szCs w:val="24"/>
              </w:rPr>
              <w:fldChar w:fldCharType="separate"/>
            </w:r>
            <w:r w:rsidR="00CE4B86">
              <w:rPr>
                <w:b/>
                <w:noProof/>
              </w:rPr>
              <w:t>11</w:t>
            </w:r>
            <w:r>
              <w:rPr>
                <w:b/>
                <w:sz w:val="24"/>
                <w:szCs w:val="24"/>
              </w:rPr>
              <w:fldChar w:fldCharType="end"/>
            </w:r>
          </w:p>
        </w:sdtContent>
      </w:sdt>
    </w:sdtContent>
  </w:sdt>
  <w:p w:rsidR="00534460" w:rsidRDefault="005344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2FA" w:rsidRDefault="002202FA">
      <w:r>
        <w:separator/>
      </w:r>
    </w:p>
  </w:footnote>
  <w:footnote w:type="continuationSeparator" w:id="1">
    <w:p w:rsidR="002202FA" w:rsidRDefault="002202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0B54"/>
    <w:rsid w:val="000000CA"/>
    <w:rsid w:val="00007C9D"/>
    <w:rsid w:val="00014704"/>
    <w:rsid w:val="0002072A"/>
    <w:rsid w:val="0002357D"/>
    <w:rsid w:val="00023E85"/>
    <w:rsid w:val="00041D8E"/>
    <w:rsid w:val="00066593"/>
    <w:rsid w:val="000834EF"/>
    <w:rsid w:val="00084417"/>
    <w:rsid w:val="00091039"/>
    <w:rsid w:val="000A2B27"/>
    <w:rsid w:val="000B4AAA"/>
    <w:rsid w:val="000C095A"/>
    <w:rsid w:val="000F2234"/>
    <w:rsid w:val="000F37EA"/>
    <w:rsid w:val="00135E7C"/>
    <w:rsid w:val="001547D2"/>
    <w:rsid w:val="00175612"/>
    <w:rsid w:val="00181E7C"/>
    <w:rsid w:val="00185000"/>
    <w:rsid w:val="001B3C18"/>
    <w:rsid w:val="001B66D8"/>
    <w:rsid w:val="001C1D9E"/>
    <w:rsid w:val="001D1462"/>
    <w:rsid w:val="001E0D58"/>
    <w:rsid w:val="001E1060"/>
    <w:rsid w:val="001E173D"/>
    <w:rsid w:val="001F2129"/>
    <w:rsid w:val="001F45A6"/>
    <w:rsid w:val="001F514D"/>
    <w:rsid w:val="001F5ECD"/>
    <w:rsid w:val="002005ED"/>
    <w:rsid w:val="002202FA"/>
    <w:rsid w:val="00222228"/>
    <w:rsid w:val="002404FB"/>
    <w:rsid w:val="00261C71"/>
    <w:rsid w:val="00292245"/>
    <w:rsid w:val="002A17FA"/>
    <w:rsid w:val="002B3B82"/>
    <w:rsid w:val="002D19A8"/>
    <w:rsid w:val="002D47C6"/>
    <w:rsid w:val="002D67A8"/>
    <w:rsid w:val="002E040E"/>
    <w:rsid w:val="002F157F"/>
    <w:rsid w:val="002F3107"/>
    <w:rsid w:val="003002CD"/>
    <w:rsid w:val="00307FBE"/>
    <w:rsid w:val="003201B9"/>
    <w:rsid w:val="00335400"/>
    <w:rsid w:val="00345397"/>
    <w:rsid w:val="00350849"/>
    <w:rsid w:val="00350D94"/>
    <w:rsid w:val="00351ED5"/>
    <w:rsid w:val="003538DA"/>
    <w:rsid w:val="00371F93"/>
    <w:rsid w:val="00372AA2"/>
    <w:rsid w:val="0039665C"/>
    <w:rsid w:val="003A0210"/>
    <w:rsid w:val="003A1032"/>
    <w:rsid w:val="003B510D"/>
    <w:rsid w:val="003B609E"/>
    <w:rsid w:val="003D4C7A"/>
    <w:rsid w:val="003F6E0F"/>
    <w:rsid w:val="00407D27"/>
    <w:rsid w:val="00425C53"/>
    <w:rsid w:val="00463CDB"/>
    <w:rsid w:val="00477E06"/>
    <w:rsid w:val="00482C24"/>
    <w:rsid w:val="004B036F"/>
    <w:rsid w:val="004B6B23"/>
    <w:rsid w:val="00502449"/>
    <w:rsid w:val="00517680"/>
    <w:rsid w:val="00534460"/>
    <w:rsid w:val="0055092B"/>
    <w:rsid w:val="005564F2"/>
    <w:rsid w:val="00557D14"/>
    <w:rsid w:val="00562CB6"/>
    <w:rsid w:val="0056304E"/>
    <w:rsid w:val="005672D5"/>
    <w:rsid w:val="005871FC"/>
    <w:rsid w:val="00590B7C"/>
    <w:rsid w:val="005A11A3"/>
    <w:rsid w:val="005A784D"/>
    <w:rsid w:val="005B52B3"/>
    <w:rsid w:val="005B6A33"/>
    <w:rsid w:val="005D0B4F"/>
    <w:rsid w:val="005F6A8A"/>
    <w:rsid w:val="005F7F90"/>
    <w:rsid w:val="00632A43"/>
    <w:rsid w:val="00653031"/>
    <w:rsid w:val="00653536"/>
    <w:rsid w:val="00653A03"/>
    <w:rsid w:val="006556B8"/>
    <w:rsid w:val="00667AAC"/>
    <w:rsid w:val="00667DA1"/>
    <w:rsid w:val="0067026D"/>
    <w:rsid w:val="00686102"/>
    <w:rsid w:val="006A64E5"/>
    <w:rsid w:val="006B0532"/>
    <w:rsid w:val="006B1951"/>
    <w:rsid w:val="006C479A"/>
    <w:rsid w:val="006D39BC"/>
    <w:rsid w:val="006F1744"/>
    <w:rsid w:val="00701C4C"/>
    <w:rsid w:val="0071196C"/>
    <w:rsid w:val="00716A3B"/>
    <w:rsid w:val="0073386D"/>
    <w:rsid w:val="00733D5A"/>
    <w:rsid w:val="00745370"/>
    <w:rsid w:val="00761D7B"/>
    <w:rsid w:val="00773A4E"/>
    <w:rsid w:val="00774BDA"/>
    <w:rsid w:val="00786E6A"/>
    <w:rsid w:val="007A508F"/>
    <w:rsid w:val="007B3424"/>
    <w:rsid w:val="007B6C94"/>
    <w:rsid w:val="007C014E"/>
    <w:rsid w:val="007F0AED"/>
    <w:rsid w:val="007F146F"/>
    <w:rsid w:val="0080210F"/>
    <w:rsid w:val="00803E07"/>
    <w:rsid w:val="00806026"/>
    <w:rsid w:val="00810CAA"/>
    <w:rsid w:val="00830912"/>
    <w:rsid w:val="008538E1"/>
    <w:rsid w:val="008541F3"/>
    <w:rsid w:val="00874332"/>
    <w:rsid w:val="00880B9D"/>
    <w:rsid w:val="008818A1"/>
    <w:rsid w:val="00882E81"/>
    <w:rsid w:val="008A23CE"/>
    <w:rsid w:val="008A34DB"/>
    <w:rsid w:val="008B2F82"/>
    <w:rsid w:val="008B4932"/>
    <w:rsid w:val="008C2A58"/>
    <w:rsid w:val="008C6DC5"/>
    <w:rsid w:val="008C79E6"/>
    <w:rsid w:val="008D3FB1"/>
    <w:rsid w:val="008D6B1B"/>
    <w:rsid w:val="008E2CA2"/>
    <w:rsid w:val="00914E7E"/>
    <w:rsid w:val="00916E67"/>
    <w:rsid w:val="00930851"/>
    <w:rsid w:val="00936294"/>
    <w:rsid w:val="009457E0"/>
    <w:rsid w:val="00947CE7"/>
    <w:rsid w:val="00950B54"/>
    <w:rsid w:val="00973096"/>
    <w:rsid w:val="0097464A"/>
    <w:rsid w:val="00980856"/>
    <w:rsid w:val="00981EA1"/>
    <w:rsid w:val="00986C3E"/>
    <w:rsid w:val="009B3DCF"/>
    <w:rsid w:val="009B784B"/>
    <w:rsid w:val="009C0631"/>
    <w:rsid w:val="009D7C04"/>
    <w:rsid w:val="009E41DE"/>
    <w:rsid w:val="009F7174"/>
    <w:rsid w:val="00A33802"/>
    <w:rsid w:val="00A44E53"/>
    <w:rsid w:val="00A478C4"/>
    <w:rsid w:val="00A523E9"/>
    <w:rsid w:val="00AA2063"/>
    <w:rsid w:val="00AA5ECB"/>
    <w:rsid w:val="00AB4242"/>
    <w:rsid w:val="00AB4CF5"/>
    <w:rsid w:val="00AC24E4"/>
    <w:rsid w:val="00AC3DD8"/>
    <w:rsid w:val="00AD5C35"/>
    <w:rsid w:val="00AE4063"/>
    <w:rsid w:val="00AE50EF"/>
    <w:rsid w:val="00AF390B"/>
    <w:rsid w:val="00B0409B"/>
    <w:rsid w:val="00B0733C"/>
    <w:rsid w:val="00B13C59"/>
    <w:rsid w:val="00B1691A"/>
    <w:rsid w:val="00B20505"/>
    <w:rsid w:val="00B3303D"/>
    <w:rsid w:val="00B33A3E"/>
    <w:rsid w:val="00B40A0C"/>
    <w:rsid w:val="00B41A2D"/>
    <w:rsid w:val="00B54600"/>
    <w:rsid w:val="00B7456B"/>
    <w:rsid w:val="00B8144D"/>
    <w:rsid w:val="00B84899"/>
    <w:rsid w:val="00B91EBC"/>
    <w:rsid w:val="00B95F56"/>
    <w:rsid w:val="00BA3E35"/>
    <w:rsid w:val="00BB102F"/>
    <w:rsid w:val="00BD0018"/>
    <w:rsid w:val="00BE13D9"/>
    <w:rsid w:val="00BE309C"/>
    <w:rsid w:val="00BF0626"/>
    <w:rsid w:val="00C03666"/>
    <w:rsid w:val="00C10BFB"/>
    <w:rsid w:val="00C20228"/>
    <w:rsid w:val="00C26E55"/>
    <w:rsid w:val="00C30612"/>
    <w:rsid w:val="00C459FD"/>
    <w:rsid w:val="00C67540"/>
    <w:rsid w:val="00C70273"/>
    <w:rsid w:val="00C73F5C"/>
    <w:rsid w:val="00C775F9"/>
    <w:rsid w:val="00C90F04"/>
    <w:rsid w:val="00C910D9"/>
    <w:rsid w:val="00CA5912"/>
    <w:rsid w:val="00CB1C16"/>
    <w:rsid w:val="00CE4B86"/>
    <w:rsid w:val="00D0026E"/>
    <w:rsid w:val="00D02313"/>
    <w:rsid w:val="00D05BD5"/>
    <w:rsid w:val="00D16A4B"/>
    <w:rsid w:val="00D21067"/>
    <w:rsid w:val="00D213CC"/>
    <w:rsid w:val="00D217AA"/>
    <w:rsid w:val="00D272B0"/>
    <w:rsid w:val="00D3738A"/>
    <w:rsid w:val="00D50DF9"/>
    <w:rsid w:val="00D522D2"/>
    <w:rsid w:val="00D55004"/>
    <w:rsid w:val="00D701AF"/>
    <w:rsid w:val="00D704BB"/>
    <w:rsid w:val="00D771E7"/>
    <w:rsid w:val="00D85DC6"/>
    <w:rsid w:val="00D9191B"/>
    <w:rsid w:val="00DA15FA"/>
    <w:rsid w:val="00DB41BC"/>
    <w:rsid w:val="00DB4CD3"/>
    <w:rsid w:val="00DD779E"/>
    <w:rsid w:val="00DE665E"/>
    <w:rsid w:val="00E004D5"/>
    <w:rsid w:val="00E05342"/>
    <w:rsid w:val="00E12C65"/>
    <w:rsid w:val="00E21BDD"/>
    <w:rsid w:val="00E264B6"/>
    <w:rsid w:val="00E42698"/>
    <w:rsid w:val="00E45EB4"/>
    <w:rsid w:val="00E50644"/>
    <w:rsid w:val="00E739C9"/>
    <w:rsid w:val="00E7428D"/>
    <w:rsid w:val="00E7430C"/>
    <w:rsid w:val="00E776CC"/>
    <w:rsid w:val="00E840C5"/>
    <w:rsid w:val="00E86BA7"/>
    <w:rsid w:val="00E87437"/>
    <w:rsid w:val="00E94542"/>
    <w:rsid w:val="00E95E64"/>
    <w:rsid w:val="00ED131E"/>
    <w:rsid w:val="00EE485B"/>
    <w:rsid w:val="00EF410E"/>
    <w:rsid w:val="00EF5430"/>
    <w:rsid w:val="00F21007"/>
    <w:rsid w:val="00F21E61"/>
    <w:rsid w:val="00F23EE7"/>
    <w:rsid w:val="00F24ADA"/>
    <w:rsid w:val="00F25C45"/>
    <w:rsid w:val="00F32AC4"/>
    <w:rsid w:val="00F6312B"/>
    <w:rsid w:val="00F82DD2"/>
    <w:rsid w:val="00F90F07"/>
    <w:rsid w:val="00FA53E7"/>
    <w:rsid w:val="00FB572E"/>
    <w:rsid w:val="00FC0F16"/>
    <w:rsid w:val="00FC55B8"/>
    <w:rsid w:val="00FC7064"/>
    <w:rsid w:val="00FF4DDC"/>
    <w:rsid w:val="02A53422"/>
    <w:rsid w:val="06E43BB7"/>
    <w:rsid w:val="09276B39"/>
    <w:rsid w:val="0FF02939"/>
    <w:rsid w:val="15896CD7"/>
    <w:rsid w:val="1C8C112F"/>
    <w:rsid w:val="1CF410CA"/>
    <w:rsid w:val="1F673E28"/>
    <w:rsid w:val="23FC5566"/>
    <w:rsid w:val="25BE403B"/>
    <w:rsid w:val="2CE844C9"/>
    <w:rsid w:val="30721C45"/>
    <w:rsid w:val="385F4BDC"/>
    <w:rsid w:val="4D157AC2"/>
    <w:rsid w:val="5044567B"/>
    <w:rsid w:val="513C7FCE"/>
    <w:rsid w:val="57BE77A2"/>
    <w:rsid w:val="606E3C06"/>
    <w:rsid w:val="63E364AF"/>
    <w:rsid w:val="6CF734E4"/>
    <w:rsid w:val="6EC85DAA"/>
    <w:rsid w:val="77D20EED"/>
    <w:rsid w:val="7A5409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16"/>
    <w:pPr>
      <w:widowControl w:val="0"/>
      <w:jc w:val="both"/>
    </w:pPr>
    <w:rPr>
      <w:kern w:val="2"/>
      <w:sz w:val="21"/>
      <w:szCs w:val="22"/>
    </w:rPr>
  </w:style>
  <w:style w:type="paragraph" w:styleId="3">
    <w:name w:val="heading 3"/>
    <w:basedOn w:val="a"/>
    <w:next w:val="a"/>
    <w:uiPriority w:val="9"/>
    <w:unhideWhenUsed/>
    <w:qFormat/>
    <w:rsid w:val="00FC0F1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C0F16"/>
    <w:rPr>
      <w:sz w:val="18"/>
      <w:szCs w:val="18"/>
    </w:rPr>
  </w:style>
  <w:style w:type="paragraph" w:styleId="a4">
    <w:name w:val="footer"/>
    <w:basedOn w:val="a"/>
    <w:link w:val="Char0"/>
    <w:uiPriority w:val="99"/>
    <w:unhideWhenUsed/>
    <w:qFormat/>
    <w:rsid w:val="00FC0F16"/>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FC0F1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FC0F16"/>
    <w:rPr>
      <w:sz w:val="18"/>
      <w:szCs w:val="18"/>
    </w:rPr>
  </w:style>
  <w:style w:type="character" w:customStyle="1" w:styleId="Char0">
    <w:name w:val="页脚 Char"/>
    <w:basedOn w:val="a0"/>
    <w:link w:val="a4"/>
    <w:uiPriority w:val="99"/>
    <w:qFormat/>
    <w:rsid w:val="00FC0F16"/>
    <w:rPr>
      <w:sz w:val="18"/>
      <w:szCs w:val="18"/>
    </w:rPr>
  </w:style>
  <w:style w:type="character" w:customStyle="1" w:styleId="Char">
    <w:name w:val="批注框文本 Char"/>
    <w:basedOn w:val="a0"/>
    <w:link w:val="a3"/>
    <w:uiPriority w:val="99"/>
    <w:semiHidden/>
    <w:qFormat/>
    <w:rsid w:val="00FC0F16"/>
    <w:rPr>
      <w:sz w:val="18"/>
      <w:szCs w:val="18"/>
    </w:rPr>
  </w:style>
  <w:style w:type="character" w:customStyle="1" w:styleId="sl-data-cell5">
    <w:name w:val="sl-data-cell5"/>
    <w:basedOn w:val="a0"/>
    <w:rsid w:val="001F5ECD"/>
    <w:rPr>
      <w:rFonts w:ascii="Tahoma" w:hAnsi="Tahoma" w:cs="Tahoma" w:hint="default"/>
      <w:i w:val="0"/>
      <w:iC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E:\&#23457;&#21028;&#24577;&#21183;&#20998;&#26512;&#25253;&#2157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3457;&#21028;&#24577;&#21183;&#20998;&#26512;&#25253;&#2157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3457;&#21028;&#24577;&#21183;&#20998;&#26512;&#25253;&#21578;\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3457;&#21028;&#24577;&#21183;&#20998;&#26512;&#25253;&#2157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3457;&#21028;&#24577;&#21183;&#20998;&#26512;&#25253;&#21578;\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3457;&#21028;&#24577;&#21183;&#20998;&#26512;&#25253;&#21578;\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Sheet1!$B$1</c:f>
              <c:strCache>
                <c:ptCount val="1"/>
                <c:pt idx="0">
                  <c:v>2018年第一季度</c:v>
                </c:pt>
              </c:strCache>
            </c:strRef>
          </c:tx>
          <c:cat>
            <c:strRef>
              <c:f>Sheet1!$A$2:$A$5</c:f>
              <c:strCache>
                <c:ptCount val="4"/>
                <c:pt idx="0">
                  <c:v>旧存</c:v>
                </c:pt>
                <c:pt idx="1">
                  <c:v>新收</c:v>
                </c:pt>
                <c:pt idx="2">
                  <c:v>已结</c:v>
                </c:pt>
                <c:pt idx="3">
                  <c:v>未结</c:v>
                </c:pt>
              </c:strCache>
            </c:strRef>
          </c:cat>
          <c:val>
            <c:numRef>
              <c:f>Sheet1!$B$2:$B$5</c:f>
              <c:numCache>
                <c:formatCode>General</c:formatCode>
                <c:ptCount val="4"/>
                <c:pt idx="0">
                  <c:v>5</c:v>
                </c:pt>
                <c:pt idx="1">
                  <c:v>28</c:v>
                </c:pt>
                <c:pt idx="2">
                  <c:v>11</c:v>
                </c:pt>
                <c:pt idx="3">
                  <c:v>22</c:v>
                </c:pt>
              </c:numCache>
            </c:numRef>
          </c:val>
        </c:ser>
        <c:ser>
          <c:idx val="1"/>
          <c:order val="1"/>
          <c:tx>
            <c:strRef>
              <c:f>Sheet1!$C$1</c:f>
              <c:strCache>
                <c:ptCount val="1"/>
                <c:pt idx="0">
                  <c:v>2019年第一季度</c:v>
                </c:pt>
              </c:strCache>
            </c:strRef>
          </c:tx>
          <c:cat>
            <c:strRef>
              <c:f>Sheet1!$A$2:$A$5</c:f>
              <c:strCache>
                <c:ptCount val="4"/>
                <c:pt idx="0">
                  <c:v>旧存</c:v>
                </c:pt>
                <c:pt idx="1">
                  <c:v>新收</c:v>
                </c:pt>
                <c:pt idx="2">
                  <c:v>已结</c:v>
                </c:pt>
                <c:pt idx="3">
                  <c:v>未结</c:v>
                </c:pt>
              </c:strCache>
            </c:strRef>
          </c:cat>
          <c:val>
            <c:numRef>
              <c:f>Sheet1!$C$2:$C$5</c:f>
              <c:numCache>
                <c:formatCode>General</c:formatCode>
                <c:ptCount val="4"/>
                <c:pt idx="0">
                  <c:v>18</c:v>
                </c:pt>
                <c:pt idx="1">
                  <c:v>35</c:v>
                </c:pt>
                <c:pt idx="2">
                  <c:v>33</c:v>
                </c:pt>
                <c:pt idx="3">
                  <c:v>20</c:v>
                </c:pt>
              </c:numCache>
            </c:numRef>
          </c:val>
        </c:ser>
        <c:axId val="60392960"/>
        <c:axId val="74170752"/>
      </c:barChart>
      <c:catAx>
        <c:axId val="6039296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74170752"/>
        <c:crosses val="autoZero"/>
        <c:auto val="1"/>
        <c:lblAlgn val="ctr"/>
        <c:lblOffset val="100"/>
      </c:catAx>
      <c:valAx>
        <c:axId val="74170752"/>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60392960"/>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1710629921260006E-2"/>
          <c:y val="5.1400554097404495E-2"/>
          <c:w val="0.65366579177602802"/>
          <c:h val="0.7945446923301277"/>
        </c:manualLayout>
      </c:layout>
      <c:barChart>
        <c:barDir val="col"/>
        <c:grouping val="clustered"/>
        <c:ser>
          <c:idx val="0"/>
          <c:order val="0"/>
          <c:tx>
            <c:strRef>
              <c:f>Sheet1!$B$1</c:f>
              <c:strCache>
                <c:ptCount val="1"/>
                <c:pt idx="0">
                  <c:v>2018年第一季度</c:v>
                </c:pt>
              </c:strCache>
            </c:strRef>
          </c:tx>
          <c:cat>
            <c:strRef>
              <c:f>Sheet1!$A$2:$A$5</c:f>
              <c:strCache>
                <c:ptCount val="4"/>
                <c:pt idx="0">
                  <c:v>旧存</c:v>
                </c:pt>
                <c:pt idx="1">
                  <c:v>新收</c:v>
                </c:pt>
                <c:pt idx="2">
                  <c:v>已结</c:v>
                </c:pt>
                <c:pt idx="3">
                  <c:v>未结</c:v>
                </c:pt>
              </c:strCache>
            </c:strRef>
          </c:cat>
          <c:val>
            <c:numRef>
              <c:f>Sheet1!$B$2:$B$5</c:f>
              <c:numCache>
                <c:formatCode>General</c:formatCode>
                <c:ptCount val="4"/>
                <c:pt idx="0">
                  <c:v>4</c:v>
                </c:pt>
                <c:pt idx="1">
                  <c:v>21</c:v>
                </c:pt>
                <c:pt idx="2">
                  <c:v>8</c:v>
                </c:pt>
                <c:pt idx="3">
                  <c:v>17</c:v>
                </c:pt>
              </c:numCache>
            </c:numRef>
          </c:val>
        </c:ser>
        <c:ser>
          <c:idx val="1"/>
          <c:order val="1"/>
          <c:tx>
            <c:strRef>
              <c:f>Sheet1!$C$1</c:f>
              <c:strCache>
                <c:ptCount val="1"/>
                <c:pt idx="0">
                  <c:v>2019年第一季度</c:v>
                </c:pt>
              </c:strCache>
            </c:strRef>
          </c:tx>
          <c:cat>
            <c:strRef>
              <c:f>Sheet1!$A$2:$A$5</c:f>
              <c:strCache>
                <c:ptCount val="4"/>
                <c:pt idx="0">
                  <c:v>旧存</c:v>
                </c:pt>
                <c:pt idx="1">
                  <c:v>新收</c:v>
                </c:pt>
                <c:pt idx="2">
                  <c:v>已结</c:v>
                </c:pt>
                <c:pt idx="3">
                  <c:v>未结</c:v>
                </c:pt>
              </c:strCache>
            </c:strRef>
          </c:cat>
          <c:val>
            <c:numRef>
              <c:f>Sheet1!$C$2:$C$5</c:f>
              <c:numCache>
                <c:formatCode>General</c:formatCode>
                <c:ptCount val="4"/>
                <c:pt idx="0">
                  <c:v>11</c:v>
                </c:pt>
                <c:pt idx="1">
                  <c:v>28</c:v>
                </c:pt>
                <c:pt idx="2">
                  <c:v>26</c:v>
                </c:pt>
                <c:pt idx="3">
                  <c:v>13</c:v>
                </c:pt>
              </c:numCache>
            </c:numRef>
          </c:val>
        </c:ser>
        <c:axId val="86090496"/>
        <c:axId val="86092032"/>
      </c:barChart>
      <c:catAx>
        <c:axId val="86090496"/>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6092032"/>
        <c:crosses val="autoZero"/>
        <c:auto val="1"/>
        <c:lblAlgn val="ctr"/>
        <c:lblOffset val="100"/>
      </c:catAx>
      <c:valAx>
        <c:axId val="86092032"/>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6090496"/>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plotArea>
      <c:layout/>
      <c:barChart>
        <c:barDir val="col"/>
        <c:grouping val="clustered"/>
        <c:ser>
          <c:idx val="0"/>
          <c:order val="0"/>
          <c:tx>
            <c:strRef>
              <c:f>Sheet1!$A$2</c:f>
              <c:strCache>
                <c:ptCount val="1"/>
                <c:pt idx="0">
                  <c:v>平均审理天数</c:v>
                </c:pt>
              </c:strCache>
            </c:strRef>
          </c:tx>
          <c:cat>
            <c:strRef>
              <c:f>Sheet1!$B$1:$C$1</c:f>
              <c:strCache>
                <c:ptCount val="2"/>
                <c:pt idx="0">
                  <c:v>民事一审</c:v>
                </c:pt>
                <c:pt idx="1">
                  <c:v>刑事一审</c:v>
                </c:pt>
              </c:strCache>
            </c:strRef>
          </c:cat>
          <c:val>
            <c:numRef>
              <c:f>Sheet1!$B$2:$C$2</c:f>
              <c:numCache>
                <c:formatCode>General</c:formatCode>
                <c:ptCount val="2"/>
                <c:pt idx="0">
                  <c:v>49.7</c:v>
                </c:pt>
                <c:pt idx="1">
                  <c:v>19.5</c:v>
                </c:pt>
              </c:numCache>
            </c:numRef>
          </c:val>
        </c:ser>
        <c:axId val="88029824"/>
        <c:axId val="88109440"/>
      </c:barChart>
      <c:catAx>
        <c:axId val="88029824"/>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8109440"/>
        <c:crosses val="autoZero"/>
        <c:auto val="1"/>
        <c:lblAlgn val="ctr"/>
        <c:lblOffset val="100"/>
      </c:catAx>
      <c:valAx>
        <c:axId val="88109440"/>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88029824"/>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6390093308821025E-2"/>
          <c:y val="0.15283117007634339"/>
          <c:w val="0.72275972111415665"/>
          <c:h val="0.67298121981327785"/>
        </c:manualLayout>
      </c:layout>
      <c:barChart>
        <c:barDir val="col"/>
        <c:grouping val="clustered"/>
        <c:ser>
          <c:idx val="0"/>
          <c:order val="0"/>
          <c:tx>
            <c:strRef>
              <c:f>Sheet1!$B$1</c:f>
              <c:strCache>
                <c:ptCount val="1"/>
                <c:pt idx="0">
                  <c:v>新收案件数</c:v>
                </c:pt>
              </c:strCache>
            </c:strRef>
          </c:tx>
          <c:cat>
            <c:strRef>
              <c:f>Sheet1!$A$2:$A$5</c:f>
              <c:strCache>
                <c:ptCount val="4"/>
                <c:pt idx="0">
                  <c:v>民事</c:v>
                </c:pt>
                <c:pt idx="1">
                  <c:v>刑事</c:v>
                </c:pt>
                <c:pt idx="2">
                  <c:v>行政</c:v>
                </c:pt>
                <c:pt idx="3">
                  <c:v>非诉保全审查</c:v>
                </c:pt>
              </c:strCache>
            </c:strRef>
          </c:cat>
          <c:val>
            <c:numRef>
              <c:f>Sheet1!$B$2:$B$5</c:f>
              <c:numCache>
                <c:formatCode>General</c:formatCode>
                <c:ptCount val="4"/>
                <c:pt idx="0">
                  <c:v>13</c:v>
                </c:pt>
                <c:pt idx="1">
                  <c:v>15</c:v>
                </c:pt>
                <c:pt idx="2">
                  <c:v>0</c:v>
                </c:pt>
                <c:pt idx="3">
                  <c:v>0</c:v>
                </c:pt>
              </c:numCache>
            </c:numRef>
          </c:val>
        </c:ser>
        <c:ser>
          <c:idx val="1"/>
          <c:order val="1"/>
          <c:tx>
            <c:strRef>
              <c:f>Sheet1!$C$1</c:f>
              <c:strCache>
                <c:ptCount val="1"/>
                <c:pt idx="0">
                  <c:v>审结案件数</c:v>
                </c:pt>
              </c:strCache>
            </c:strRef>
          </c:tx>
          <c:cat>
            <c:strRef>
              <c:f>Sheet1!$A$2:$A$5</c:f>
              <c:strCache>
                <c:ptCount val="4"/>
                <c:pt idx="0">
                  <c:v>民事</c:v>
                </c:pt>
                <c:pt idx="1">
                  <c:v>刑事</c:v>
                </c:pt>
                <c:pt idx="2">
                  <c:v>行政</c:v>
                </c:pt>
                <c:pt idx="3">
                  <c:v>非诉保全审查</c:v>
                </c:pt>
              </c:strCache>
            </c:strRef>
          </c:cat>
          <c:val>
            <c:numRef>
              <c:f>Sheet1!$C$2:$C$5</c:f>
              <c:numCache>
                <c:formatCode>General</c:formatCode>
                <c:ptCount val="4"/>
                <c:pt idx="0">
                  <c:v>13</c:v>
                </c:pt>
                <c:pt idx="1">
                  <c:v>13</c:v>
                </c:pt>
                <c:pt idx="2">
                  <c:v>0</c:v>
                </c:pt>
                <c:pt idx="3">
                  <c:v>0</c:v>
                </c:pt>
              </c:numCache>
            </c:numRef>
          </c:val>
        </c:ser>
        <c:axId val="97354112"/>
        <c:axId val="97356416"/>
      </c:barChart>
      <c:catAx>
        <c:axId val="97354112"/>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7356416"/>
        <c:crosses val="autoZero"/>
        <c:auto val="1"/>
        <c:lblAlgn val="ctr"/>
        <c:lblOffset val="100"/>
      </c:catAx>
      <c:valAx>
        <c:axId val="9735641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97354112"/>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8.4488407699037579E-2"/>
          <c:y val="5.1400554097404495E-2"/>
          <c:w val="0.66273381452318914"/>
          <c:h val="0.72972987751531382"/>
        </c:manualLayout>
      </c:layout>
      <c:lineChart>
        <c:grouping val="standard"/>
        <c:ser>
          <c:idx val="0"/>
          <c:order val="0"/>
          <c:tx>
            <c:strRef>
              <c:f>Sheet1!$B$1</c:f>
              <c:strCache>
                <c:ptCount val="1"/>
                <c:pt idx="0">
                  <c:v>新收案件数</c:v>
                </c:pt>
              </c:strCache>
            </c:strRef>
          </c:tx>
          <c:cat>
            <c:strRef>
              <c:f>Sheet1!$A$2:$A$5</c:f>
              <c:strCache>
                <c:ptCount val="3"/>
                <c:pt idx="0">
                  <c:v>1月份</c:v>
                </c:pt>
                <c:pt idx="1">
                  <c:v>2月份</c:v>
                </c:pt>
                <c:pt idx="2">
                  <c:v>3月份</c:v>
                </c:pt>
              </c:strCache>
            </c:strRef>
          </c:cat>
          <c:val>
            <c:numRef>
              <c:f>Sheet1!$B$2:$B$5</c:f>
              <c:numCache>
                <c:formatCode>General</c:formatCode>
                <c:ptCount val="4"/>
                <c:pt idx="0">
                  <c:v>11</c:v>
                </c:pt>
                <c:pt idx="1">
                  <c:v>3</c:v>
                </c:pt>
                <c:pt idx="2">
                  <c:v>14</c:v>
                </c:pt>
              </c:numCache>
            </c:numRef>
          </c:val>
        </c:ser>
        <c:ser>
          <c:idx val="1"/>
          <c:order val="1"/>
          <c:tx>
            <c:strRef>
              <c:f>Sheet1!$C$1</c:f>
              <c:strCache>
                <c:ptCount val="1"/>
                <c:pt idx="0">
                  <c:v>审结案件数</c:v>
                </c:pt>
              </c:strCache>
            </c:strRef>
          </c:tx>
          <c:cat>
            <c:strRef>
              <c:f>Sheet1!$A$2:$A$5</c:f>
              <c:strCache>
                <c:ptCount val="3"/>
                <c:pt idx="0">
                  <c:v>1月份</c:v>
                </c:pt>
                <c:pt idx="1">
                  <c:v>2月份</c:v>
                </c:pt>
                <c:pt idx="2">
                  <c:v>3月份</c:v>
                </c:pt>
              </c:strCache>
            </c:strRef>
          </c:cat>
          <c:val>
            <c:numRef>
              <c:f>Sheet1!$C$2:$C$5</c:f>
              <c:numCache>
                <c:formatCode>General</c:formatCode>
                <c:ptCount val="4"/>
                <c:pt idx="0">
                  <c:v>11</c:v>
                </c:pt>
                <c:pt idx="1">
                  <c:v>4</c:v>
                </c:pt>
                <c:pt idx="2">
                  <c:v>11</c:v>
                </c:pt>
              </c:numCache>
            </c:numRef>
          </c:val>
        </c:ser>
        <c:marker val="1"/>
        <c:axId val="56283520"/>
        <c:axId val="56285056"/>
      </c:lineChart>
      <c:catAx>
        <c:axId val="56283520"/>
        <c:scaling>
          <c:orientation val="minMax"/>
        </c:scaling>
        <c:axPos val="b"/>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56285056"/>
        <c:crosses val="autoZero"/>
        <c:auto val="1"/>
        <c:lblAlgn val="ctr"/>
        <c:lblOffset val="100"/>
      </c:catAx>
      <c:valAx>
        <c:axId val="56285056"/>
        <c:scaling>
          <c:orientation val="minMax"/>
        </c:scaling>
        <c:axPos val="l"/>
        <c:majorGridlines/>
        <c:numFmt formatCode="General" sourceLinked="1"/>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56283520"/>
        <c:crosses val="autoZero"/>
        <c:crossBetween val="between"/>
      </c:valAx>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gap"/>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Sheet1!$A$2</c:f>
              <c:strCache>
                <c:ptCount val="1"/>
              </c:strCache>
            </c:strRef>
          </c:tx>
          <c:cat>
            <c:strRef>
              <c:f>Sheet1!$B$1:$C$1</c:f>
              <c:strCache>
                <c:ptCount val="2"/>
                <c:pt idx="0">
                  <c:v>执行完毕</c:v>
                </c:pt>
                <c:pt idx="1">
                  <c:v>未结案件</c:v>
                </c:pt>
              </c:strCache>
            </c:strRef>
          </c:cat>
          <c:val>
            <c:numRef>
              <c:f>Sheet1!$B$2:$C$2</c:f>
              <c:numCache>
                <c:formatCode>General</c:formatCode>
                <c:ptCount val="2"/>
                <c:pt idx="0">
                  <c:v>6</c:v>
                </c:pt>
                <c:pt idx="1">
                  <c:v>6</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51384B7-86A2-4E0B-A174-3132FE7785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11</Pages>
  <Words>641</Words>
  <Characters>3657</Characters>
  <Application>Microsoft Office Word</Application>
  <DocSecurity>0</DocSecurity>
  <Lines>30</Lines>
  <Paragraphs>8</Paragraphs>
  <ScaleCrop>false</ScaleCrop>
  <Company>微软中国</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42</cp:revision>
  <cp:lastPrinted>2019-04-03T02:52:00Z</cp:lastPrinted>
  <dcterms:created xsi:type="dcterms:W3CDTF">2018-10-08T08:08:00Z</dcterms:created>
  <dcterms:modified xsi:type="dcterms:W3CDTF">2019-04-09T01:11:00Z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