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F85" w:rsidRDefault="00FB790B" w:rsidP="00FB790B">
      <w:pPr>
        <w:jc w:val="center"/>
        <w:rPr>
          <w:rFonts w:asciiTheme="majorEastAsia" w:eastAsiaTheme="majorEastAsia" w:hAnsiTheme="majorEastAsia"/>
          <w:sz w:val="44"/>
          <w:szCs w:val="44"/>
        </w:rPr>
      </w:pPr>
      <w:r w:rsidRPr="00FB790B">
        <w:rPr>
          <w:rFonts w:asciiTheme="majorEastAsia" w:eastAsiaTheme="majorEastAsia" w:hAnsiTheme="majorEastAsia"/>
          <w:sz w:val="44"/>
          <w:szCs w:val="44"/>
        </w:rPr>
        <w:t>白石山林区基层法院案件评查报告</w:t>
      </w:r>
    </w:p>
    <w:p w:rsidR="00E04A6A" w:rsidRDefault="00E04A6A" w:rsidP="00FB790B">
      <w:pPr>
        <w:jc w:val="center"/>
        <w:rPr>
          <w:rFonts w:asciiTheme="majorEastAsia" w:eastAsiaTheme="majorEastAsia" w:hAnsiTheme="majorEastAsia"/>
          <w:sz w:val="44"/>
          <w:szCs w:val="44"/>
        </w:rPr>
      </w:pPr>
    </w:p>
    <w:p w:rsidR="00000C10" w:rsidRDefault="005056E8" w:rsidP="00000C10">
      <w:pPr>
        <w:spacing w:line="600" w:lineRule="exact"/>
        <w:ind w:firstLineChars="200" w:firstLine="640"/>
        <w:rPr>
          <w:rFonts w:ascii="仿宋" w:eastAsia="仿宋" w:hAnsi="仿宋"/>
          <w:sz w:val="32"/>
          <w:szCs w:val="32"/>
        </w:rPr>
      </w:pPr>
      <w:r>
        <w:rPr>
          <w:rFonts w:ascii="仿宋" w:eastAsia="仿宋" w:hAnsi="仿宋" w:hint="eastAsia"/>
          <w:sz w:val="32"/>
          <w:szCs w:val="32"/>
        </w:rPr>
        <w:t>为认真贯彻吉林省高级人民法院对案件质量评查工作的要求</w:t>
      </w:r>
      <w:r w:rsidR="00E04A6A" w:rsidRPr="003B6C6C">
        <w:rPr>
          <w:rFonts w:ascii="仿宋" w:eastAsia="仿宋" w:hAnsi="仿宋" w:hint="eastAsia"/>
          <w:sz w:val="32"/>
          <w:szCs w:val="32"/>
        </w:rPr>
        <w:t>，</w:t>
      </w:r>
      <w:r w:rsidR="00E04A6A">
        <w:rPr>
          <w:rFonts w:ascii="仿宋" w:eastAsia="仿宋" w:hAnsi="仿宋" w:hint="eastAsia"/>
          <w:sz w:val="32"/>
          <w:szCs w:val="32"/>
        </w:rPr>
        <w:t>提高我院的</w:t>
      </w:r>
      <w:r w:rsidR="0020508D">
        <w:rPr>
          <w:rFonts w:ascii="仿宋" w:eastAsia="仿宋" w:hAnsi="仿宋" w:hint="eastAsia"/>
          <w:sz w:val="32"/>
          <w:szCs w:val="32"/>
        </w:rPr>
        <w:t>案件</w:t>
      </w:r>
      <w:r w:rsidR="00E04A6A">
        <w:rPr>
          <w:rFonts w:ascii="仿宋" w:eastAsia="仿宋" w:hAnsi="仿宋" w:hint="eastAsia"/>
          <w:sz w:val="32"/>
          <w:szCs w:val="32"/>
        </w:rPr>
        <w:t>质量，我院积极落实</w:t>
      </w:r>
      <w:r w:rsidR="0020508D">
        <w:rPr>
          <w:rFonts w:ascii="仿宋" w:eastAsia="仿宋" w:hAnsi="仿宋" w:hint="eastAsia"/>
          <w:sz w:val="32"/>
          <w:szCs w:val="32"/>
        </w:rPr>
        <w:t>案件质量评查、</w:t>
      </w:r>
      <w:r w:rsidR="00E04A6A">
        <w:rPr>
          <w:rFonts w:ascii="仿宋" w:eastAsia="仿宋" w:hAnsi="仿宋" w:hint="eastAsia"/>
          <w:sz w:val="32"/>
          <w:szCs w:val="32"/>
        </w:rPr>
        <w:t>上网文书评查、发改案件评查和双向评查活动，取得了一定的成效。</w:t>
      </w:r>
    </w:p>
    <w:p w:rsidR="005F627F" w:rsidRPr="005F627F" w:rsidRDefault="005F627F" w:rsidP="005F627F">
      <w:pPr>
        <w:pStyle w:val="a5"/>
        <w:numPr>
          <w:ilvl w:val="0"/>
          <w:numId w:val="3"/>
        </w:numPr>
        <w:spacing w:line="600" w:lineRule="exact"/>
        <w:ind w:firstLineChars="0"/>
        <w:rPr>
          <w:rFonts w:ascii="仿宋" w:eastAsia="仿宋" w:hAnsi="仿宋"/>
          <w:sz w:val="32"/>
          <w:szCs w:val="32"/>
        </w:rPr>
      </w:pPr>
      <w:r w:rsidRPr="005F627F">
        <w:rPr>
          <w:rFonts w:ascii="仿宋" w:eastAsia="仿宋" w:hAnsi="仿宋" w:hint="eastAsia"/>
          <w:sz w:val="32"/>
          <w:szCs w:val="32"/>
        </w:rPr>
        <w:t>案件质量评查</w:t>
      </w:r>
    </w:p>
    <w:p w:rsidR="005F627F" w:rsidRDefault="005F627F" w:rsidP="005F627F">
      <w:pPr>
        <w:jc w:val="center"/>
        <w:rPr>
          <w:rFonts w:ascii="仿宋" w:eastAsia="仿宋" w:hAnsi="仿宋"/>
          <w:sz w:val="32"/>
          <w:szCs w:val="32"/>
        </w:rPr>
      </w:pPr>
      <w:r>
        <w:rPr>
          <w:rFonts w:ascii="仿宋" w:eastAsia="仿宋" w:hAnsi="仿宋" w:hint="eastAsia"/>
          <w:sz w:val="32"/>
          <w:szCs w:val="32"/>
        </w:rPr>
        <w:t xml:space="preserve">  </w:t>
      </w:r>
      <w:r w:rsidRPr="005F627F">
        <w:rPr>
          <w:rFonts w:ascii="仿宋" w:eastAsia="仿宋" w:hAnsi="仿宋" w:hint="eastAsia"/>
          <w:sz w:val="32"/>
          <w:szCs w:val="32"/>
        </w:rPr>
        <w:t>为进一步规范案件质量评查工作，增强司法人员责任意识，提高审判质量和效率，根据《最高人民法院关</w:t>
      </w:r>
      <w:r>
        <w:rPr>
          <w:rFonts w:ascii="仿宋" w:eastAsia="仿宋" w:hAnsi="仿宋" w:hint="eastAsia"/>
          <w:sz w:val="32"/>
          <w:szCs w:val="32"/>
        </w:rPr>
        <w:t>于完善人民法院司法责任制的若干意见》等规定，结合审判工作实际，制</w:t>
      </w:r>
    </w:p>
    <w:p w:rsidR="005F627F" w:rsidRPr="005F627F" w:rsidRDefault="005F627F" w:rsidP="005F627F">
      <w:pPr>
        <w:jc w:val="left"/>
        <w:rPr>
          <w:rFonts w:ascii="仿宋" w:eastAsia="仿宋" w:hAnsi="仿宋"/>
          <w:sz w:val="32"/>
          <w:szCs w:val="32"/>
        </w:rPr>
      </w:pPr>
      <w:r>
        <w:rPr>
          <w:rFonts w:ascii="仿宋" w:eastAsia="仿宋" w:hAnsi="仿宋" w:hint="eastAsia"/>
          <w:sz w:val="32"/>
          <w:szCs w:val="32"/>
        </w:rPr>
        <w:t>定</w:t>
      </w:r>
      <w:r w:rsidRPr="005F627F">
        <w:rPr>
          <w:rFonts w:ascii="仿宋" w:eastAsia="仿宋" w:hAnsi="仿宋" w:hint="eastAsia"/>
          <w:sz w:val="32"/>
          <w:szCs w:val="32"/>
        </w:rPr>
        <w:t>《白石山林区基层法院案件质量评查暂行规定》</w:t>
      </w:r>
      <w:r>
        <w:rPr>
          <w:rFonts w:ascii="仿宋" w:eastAsia="仿宋" w:hAnsi="仿宋" w:hint="eastAsia"/>
          <w:sz w:val="32"/>
          <w:szCs w:val="32"/>
        </w:rPr>
        <w:t>。</w:t>
      </w:r>
      <w:r w:rsidR="006C50CE">
        <w:rPr>
          <w:rFonts w:ascii="仿宋" w:eastAsia="仿宋" w:hAnsi="仿宋" w:hint="eastAsia"/>
          <w:sz w:val="32"/>
          <w:szCs w:val="32"/>
        </w:rPr>
        <w:t>201</w:t>
      </w:r>
      <w:r w:rsidR="000E0BA7">
        <w:rPr>
          <w:rFonts w:ascii="仿宋" w:eastAsia="仿宋" w:hAnsi="仿宋" w:hint="eastAsia"/>
          <w:sz w:val="32"/>
          <w:szCs w:val="32"/>
        </w:rPr>
        <w:t>9</w:t>
      </w:r>
      <w:r w:rsidR="006C50CE">
        <w:rPr>
          <w:rFonts w:ascii="仿宋" w:eastAsia="仿宋" w:hAnsi="仿宋" w:hint="eastAsia"/>
          <w:sz w:val="32"/>
          <w:szCs w:val="32"/>
        </w:rPr>
        <w:t>年我院共评查案件</w:t>
      </w:r>
      <w:r w:rsidR="000E0BA7">
        <w:rPr>
          <w:rFonts w:ascii="仿宋" w:eastAsia="仿宋" w:hAnsi="仿宋" w:hint="eastAsia"/>
          <w:sz w:val="32"/>
          <w:szCs w:val="32"/>
        </w:rPr>
        <w:t>131</w:t>
      </w:r>
      <w:r w:rsidR="006C50CE">
        <w:rPr>
          <w:rFonts w:ascii="仿宋" w:eastAsia="仿宋" w:hAnsi="仿宋" w:hint="eastAsia"/>
          <w:sz w:val="32"/>
          <w:szCs w:val="32"/>
        </w:rPr>
        <w:t>件，其中刑事</w:t>
      </w:r>
      <w:r w:rsidR="000E0BA7">
        <w:rPr>
          <w:rFonts w:ascii="仿宋" w:eastAsia="仿宋" w:hAnsi="仿宋" w:hint="eastAsia"/>
          <w:sz w:val="32"/>
          <w:szCs w:val="32"/>
        </w:rPr>
        <w:t>26</w:t>
      </w:r>
      <w:r w:rsidR="006C50CE">
        <w:rPr>
          <w:rFonts w:ascii="仿宋" w:eastAsia="仿宋" w:hAnsi="仿宋" w:hint="eastAsia"/>
          <w:sz w:val="32"/>
          <w:szCs w:val="32"/>
        </w:rPr>
        <w:t>件，民事</w:t>
      </w:r>
      <w:r w:rsidR="000E0BA7">
        <w:rPr>
          <w:rFonts w:ascii="仿宋" w:eastAsia="仿宋" w:hAnsi="仿宋" w:hint="eastAsia"/>
          <w:sz w:val="32"/>
          <w:szCs w:val="32"/>
        </w:rPr>
        <w:t>103件</w:t>
      </w:r>
      <w:r w:rsidR="006C50CE">
        <w:rPr>
          <w:rFonts w:ascii="仿宋" w:eastAsia="仿宋" w:hAnsi="仿宋" w:hint="eastAsia"/>
          <w:sz w:val="32"/>
          <w:szCs w:val="32"/>
        </w:rPr>
        <w:t>，非诉保全2件，</w:t>
      </w:r>
      <w:r w:rsidR="00C76B27">
        <w:rPr>
          <w:rFonts w:ascii="仿宋" w:eastAsia="仿宋" w:hAnsi="仿宋" w:hint="eastAsia"/>
          <w:sz w:val="32"/>
          <w:szCs w:val="32"/>
        </w:rPr>
        <w:t>对以上案件</w:t>
      </w:r>
      <w:r w:rsidR="007D48DE">
        <w:rPr>
          <w:rFonts w:ascii="仿宋" w:eastAsia="仿宋" w:hAnsi="仿宋" w:hint="eastAsia"/>
          <w:sz w:val="32"/>
          <w:szCs w:val="32"/>
        </w:rPr>
        <w:t>审判管理办公室</w:t>
      </w:r>
      <w:r w:rsidR="00C76B27">
        <w:rPr>
          <w:rFonts w:ascii="仿宋" w:eastAsia="仿宋" w:hAnsi="仿宋" w:hint="eastAsia"/>
          <w:sz w:val="32"/>
          <w:szCs w:val="32"/>
        </w:rPr>
        <w:t>根据案件事实认定是否清楚；证据采信是否恰当；案件定性是否准确；适用法律是否正确；裁判结果是否公正；诉讼程序是否合法；是否遵守案件审理、执行期限；裁判文书是否严谨；是否存在其他案件质量问题等方面进行评查。经过评查我院</w:t>
      </w:r>
      <w:r w:rsidR="000E0BA7">
        <w:rPr>
          <w:rFonts w:ascii="仿宋" w:eastAsia="仿宋" w:hAnsi="仿宋" w:hint="eastAsia"/>
          <w:sz w:val="32"/>
          <w:szCs w:val="32"/>
        </w:rPr>
        <w:t>131</w:t>
      </w:r>
      <w:r w:rsidR="00C76B27">
        <w:rPr>
          <w:rFonts w:ascii="仿宋" w:eastAsia="仿宋" w:hAnsi="仿宋" w:hint="eastAsia"/>
          <w:sz w:val="32"/>
          <w:szCs w:val="32"/>
        </w:rPr>
        <w:t>件案件都评查合格。</w:t>
      </w:r>
      <w:r w:rsidR="006C50CE">
        <w:rPr>
          <w:rFonts w:ascii="仿宋" w:eastAsia="仿宋" w:hAnsi="仿宋" w:hint="eastAsia"/>
          <w:sz w:val="32"/>
          <w:szCs w:val="32"/>
        </w:rPr>
        <w:t>由于我院201</w:t>
      </w:r>
      <w:r w:rsidR="000E0BA7">
        <w:rPr>
          <w:rFonts w:ascii="仿宋" w:eastAsia="仿宋" w:hAnsi="仿宋" w:hint="eastAsia"/>
          <w:sz w:val="32"/>
          <w:szCs w:val="32"/>
        </w:rPr>
        <w:t>9</w:t>
      </w:r>
      <w:r w:rsidR="006C50CE">
        <w:rPr>
          <w:rFonts w:ascii="仿宋" w:eastAsia="仿宋" w:hAnsi="仿宋" w:hint="eastAsia"/>
          <w:sz w:val="32"/>
          <w:szCs w:val="32"/>
        </w:rPr>
        <w:t>年</w:t>
      </w:r>
      <w:r w:rsidR="000E0BA7">
        <w:rPr>
          <w:rFonts w:ascii="仿宋" w:eastAsia="仿宋" w:hAnsi="仿宋" w:hint="eastAsia"/>
          <w:sz w:val="32"/>
          <w:szCs w:val="32"/>
        </w:rPr>
        <w:t>有一件</w:t>
      </w:r>
      <w:r w:rsidR="006C50CE" w:rsidRPr="00FB790B">
        <w:rPr>
          <w:rFonts w:ascii="仿宋" w:eastAsia="仿宋" w:hAnsi="仿宋" w:hint="eastAsia"/>
          <w:sz w:val="32"/>
          <w:szCs w:val="32"/>
        </w:rPr>
        <w:t>发回重审</w:t>
      </w:r>
      <w:r w:rsidR="006C50CE">
        <w:rPr>
          <w:rFonts w:ascii="仿宋" w:eastAsia="仿宋" w:hAnsi="仿宋" w:hint="eastAsia"/>
          <w:sz w:val="32"/>
          <w:szCs w:val="32"/>
        </w:rPr>
        <w:t>、</w:t>
      </w:r>
      <w:r w:rsidR="006C50CE" w:rsidRPr="00FB790B">
        <w:rPr>
          <w:rFonts w:ascii="仿宋" w:eastAsia="仿宋" w:hAnsi="仿宋" w:hint="eastAsia"/>
          <w:sz w:val="32"/>
          <w:szCs w:val="32"/>
        </w:rPr>
        <w:t>改判</w:t>
      </w:r>
      <w:r w:rsidR="006C50CE">
        <w:rPr>
          <w:rFonts w:ascii="仿宋" w:eastAsia="仿宋" w:hAnsi="仿宋" w:hint="eastAsia"/>
          <w:sz w:val="32"/>
          <w:szCs w:val="32"/>
        </w:rPr>
        <w:t>和指令再审</w:t>
      </w:r>
      <w:r w:rsidR="006C50CE" w:rsidRPr="00FB790B">
        <w:rPr>
          <w:rFonts w:ascii="仿宋" w:eastAsia="仿宋" w:hAnsi="仿宋" w:hint="eastAsia"/>
          <w:sz w:val="32"/>
          <w:szCs w:val="32"/>
        </w:rPr>
        <w:t>案件</w:t>
      </w:r>
      <w:r w:rsidR="006C50CE">
        <w:rPr>
          <w:rFonts w:ascii="仿宋" w:eastAsia="仿宋" w:hAnsi="仿宋" w:hint="eastAsia"/>
          <w:sz w:val="32"/>
          <w:szCs w:val="32"/>
        </w:rPr>
        <w:t>，所以启动</w:t>
      </w:r>
      <w:r w:rsidR="000E0BA7">
        <w:rPr>
          <w:rFonts w:ascii="仿宋" w:eastAsia="仿宋" w:hAnsi="仿宋" w:hint="eastAsia"/>
          <w:sz w:val="32"/>
          <w:szCs w:val="32"/>
        </w:rPr>
        <w:t>了</w:t>
      </w:r>
      <w:r w:rsidR="006C50CE">
        <w:rPr>
          <w:rFonts w:ascii="仿宋" w:eastAsia="仿宋" w:hAnsi="仿宋" w:hint="eastAsia"/>
          <w:sz w:val="32"/>
          <w:szCs w:val="32"/>
        </w:rPr>
        <w:t>案件质量双向评查工作。</w:t>
      </w:r>
    </w:p>
    <w:p w:rsidR="00FB790B" w:rsidRPr="00FB790B" w:rsidRDefault="00FB790B" w:rsidP="00AF5D10">
      <w:pPr>
        <w:pStyle w:val="a5"/>
        <w:numPr>
          <w:ilvl w:val="0"/>
          <w:numId w:val="3"/>
        </w:numPr>
        <w:ind w:firstLineChars="0"/>
        <w:rPr>
          <w:rFonts w:ascii="仿宋" w:eastAsia="仿宋" w:hAnsi="仿宋"/>
          <w:sz w:val="32"/>
          <w:szCs w:val="32"/>
        </w:rPr>
      </w:pPr>
      <w:r w:rsidRPr="00FB790B">
        <w:rPr>
          <w:rFonts w:ascii="仿宋" w:eastAsia="仿宋" w:hAnsi="仿宋" w:hint="eastAsia"/>
          <w:sz w:val="32"/>
          <w:szCs w:val="32"/>
        </w:rPr>
        <w:t>发改案件评查</w:t>
      </w:r>
    </w:p>
    <w:p w:rsidR="00FB790B" w:rsidRPr="00AD7B59" w:rsidRDefault="00FB790B" w:rsidP="00AD7B59">
      <w:pPr>
        <w:ind w:firstLineChars="200" w:firstLine="640"/>
        <w:rPr>
          <w:rFonts w:ascii="仿宋" w:eastAsia="仿宋" w:hAnsi="仿宋"/>
          <w:sz w:val="32"/>
          <w:szCs w:val="32"/>
        </w:rPr>
      </w:pPr>
      <w:r w:rsidRPr="00FB790B">
        <w:rPr>
          <w:rFonts w:ascii="仿宋" w:eastAsia="仿宋" w:hAnsi="仿宋" w:hint="eastAsia"/>
          <w:sz w:val="32"/>
          <w:szCs w:val="32"/>
        </w:rPr>
        <w:t>201</w:t>
      </w:r>
      <w:r w:rsidR="000E0BA7">
        <w:rPr>
          <w:rFonts w:ascii="仿宋" w:eastAsia="仿宋" w:hAnsi="仿宋" w:hint="eastAsia"/>
          <w:sz w:val="32"/>
          <w:szCs w:val="32"/>
        </w:rPr>
        <w:t>9</w:t>
      </w:r>
      <w:r w:rsidRPr="00FB790B">
        <w:rPr>
          <w:rFonts w:ascii="仿宋" w:eastAsia="仿宋" w:hAnsi="仿宋" w:hint="eastAsia"/>
          <w:sz w:val="32"/>
          <w:szCs w:val="32"/>
        </w:rPr>
        <w:t>年白石山林区基层法院共有</w:t>
      </w:r>
      <w:r w:rsidR="000E0BA7">
        <w:rPr>
          <w:rFonts w:ascii="仿宋" w:eastAsia="仿宋" w:hAnsi="仿宋" w:hint="eastAsia"/>
          <w:sz w:val="32"/>
          <w:szCs w:val="32"/>
        </w:rPr>
        <w:t>12</w:t>
      </w:r>
      <w:r w:rsidRPr="00FB790B">
        <w:rPr>
          <w:rFonts w:ascii="仿宋" w:eastAsia="仿宋" w:hAnsi="仿宋" w:hint="eastAsia"/>
          <w:sz w:val="32"/>
          <w:szCs w:val="32"/>
        </w:rPr>
        <w:t>件上诉案件，其中已结</w:t>
      </w:r>
      <w:r w:rsidR="000E0BA7">
        <w:rPr>
          <w:rFonts w:ascii="仿宋" w:eastAsia="仿宋" w:hAnsi="仿宋" w:hint="eastAsia"/>
          <w:sz w:val="32"/>
          <w:szCs w:val="32"/>
        </w:rPr>
        <w:t>9</w:t>
      </w:r>
      <w:r w:rsidRPr="00FB790B">
        <w:rPr>
          <w:rFonts w:ascii="仿宋" w:eastAsia="仿宋" w:hAnsi="仿宋" w:hint="eastAsia"/>
          <w:sz w:val="32"/>
          <w:szCs w:val="32"/>
        </w:rPr>
        <w:t>件，</w:t>
      </w:r>
      <w:r w:rsidR="0099515A">
        <w:rPr>
          <w:rFonts w:ascii="仿宋" w:eastAsia="仿宋" w:hAnsi="仿宋" w:hint="eastAsia"/>
          <w:sz w:val="32"/>
          <w:szCs w:val="32"/>
        </w:rPr>
        <w:t>结案方式</w:t>
      </w:r>
      <w:r w:rsidRPr="00FB790B">
        <w:rPr>
          <w:rFonts w:ascii="仿宋" w:eastAsia="仿宋" w:hAnsi="仿宋" w:hint="eastAsia"/>
          <w:sz w:val="32"/>
          <w:szCs w:val="32"/>
        </w:rPr>
        <w:t>均为维持原判</w:t>
      </w:r>
      <w:r w:rsidR="000E0BA7">
        <w:rPr>
          <w:rFonts w:ascii="仿宋" w:eastAsia="仿宋" w:hAnsi="仿宋" w:hint="eastAsia"/>
          <w:sz w:val="32"/>
          <w:szCs w:val="32"/>
        </w:rPr>
        <w:t>6件</w:t>
      </w:r>
      <w:r w:rsidRPr="00FB790B">
        <w:rPr>
          <w:rFonts w:ascii="仿宋" w:eastAsia="仿宋" w:hAnsi="仿宋" w:hint="eastAsia"/>
          <w:sz w:val="32"/>
          <w:szCs w:val="32"/>
        </w:rPr>
        <w:t>，</w:t>
      </w:r>
      <w:r w:rsidR="000E0BA7">
        <w:rPr>
          <w:rFonts w:ascii="仿宋" w:eastAsia="仿宋" w:hAnsi="仿宋" w:hint="eastAsia"/>
          <w:sz w:val="32"/>
          <w:szCs w:val="32"/>
        </w:rPr>
        <w:t>改判1件，其他结</w:t>
      </w:r>
      <w:r w:rsidR="000E0BA7">
        <w:rPr>
          <w:rFonts w:ascii="仿宋" w:eastAsia="仿宋" w:hAnsi="仿宋" w:hint="eastAsia"/>
          <w:sz w:val="32"/>
          <w:szCs w:val="32"/>
        </w:rPr>
        <w:lastRenderedPageBreak/>
        <w:t>案方式2件，</w:t>
      </w:r>
      <w:r w:rsidRPr="00FB790B">
        <w:rPr>
          <w:rFonts w:ascii="仿宋" w:eastAsia="仿宋" w:hAnsi="仿宋" w:hint="eastAsia"/>
          <w:sz w:val="32"/>
          <w:szCs w:val="32"/>
        </w:rPr>
        <w:t>还有</w:t>
      </w:r>
      <w:r w:rsidR="000E0BA7">
        <w:rPr>
          <w:rFonts w:ascii="仿宋" w:eastAsia="仿宋" w:hAnsi="仿宋" w:hint="eastAsia"/>
          <w:sz w:val="32"/>
          <w:szCs w:val="32"/>
        </w:rPr>
        <w:t>3</w:t>
      </w:r>
      <w:r w:rsidRPr="00FB790B">
        <w:rPr>
          <w:rFonts w:ascii="仿宋" w:eastAsia="仿宋" w:hAnsi="仿宋" w:hint="eastAsia"/>
          <w:sz w:val="32"/>
          <w:szCs w:val="32"/>
        </w:rPr>
        <w:t>件未结。</w:t>
      </w:r>
      <w:r w:rsidR="000E0BA7">
        <w:rPr>
          <w:rFonts w:ascii="仿宋" w:eastAsia="仿宋" w:hAnsi="仿宋" w:hint="eastAsia"/>
          <w:sz w:val="32"/>
          <w:szCs w:val="32"/>
        </w:rPr>
        <w:t>有一件</w:t>
      </w:r>
      <w:r w:rsidRPr="00FB790B">
        <w:rPr>
          <w:rFonts w:ascii="仿宋" w:eastAsia="仿宋" w:hAnsi="仿宋" w:hint="eastAsia"/>
          <w:sz w:val="32"/>
          <w:szCs w:val="32"/>
        </w:rPr>
        <w:t>改判案件</w:t>
      </w:r>
      <w:r w:rsidR="00355197" w:rsidRPr="00D92631">
        <w:rPr>
          <w:rFonts w:ascii="仿宋" w:eastAsia="仿宋" w:hAnsi="仿宋"/>
          <w:sz w:val="32"/>
          <w:szCs w:val="32"/>
        </w:rPr>
        <w:t>（2018）吉7602刑初11号</w:t>
      </w:r>
      <w:r>
        <w:rPr>
          <w:rFonts w:ascii="仿宋" w:eastAsia="仿宋" w:hAnsi="仿宋" w:hint="eastAsia"/>
          <w:sz w:val="32"/>
          <w:szCs w:val="32"/>
        </w:rPr>
        <w:t>，所以</w:t>
      </w:r>
      <w:r w:rsidR="000E0BA7">
        <w:rPr>
          <w:rFonts w:ascii="仿宋" w:eastAsia="仿宋" w:hAnsi="仿宋" w:hint="eastAsia"/>
          <w:sz w:val="32"/>
          <w:szCs w:val="32"/>
        </w:rPr>
        <w:t>我院</w:t>
      </w:r>
      <w:r>
        <w:rPr>
          <w:rFonts w:ascii="仿宋" w:eastAsia="仿宋" w:hAnsi="仿宋" w:hint="eastAsia"/>
          <w:sz w:val="32"/>
          <w:szCs w:val="32"/>
        </w:rPr>
        <w:t>启动发改案件评查工作</w:t>
      </w:r>
      <w:r w:rsidRPr="00FB790B">
        <w:rPr>
          <w:rFonts w:ascii="仿宋" w:eastAsia="仿宋" w:hAnsi="仿宋" w:hint="eastAsia"/>
          <w:sz w:val="32"/>
          <w:szCs w:val="32"/>
        </w:rPr>
        <w:t>。</w:t>
      </w:r>
      <w:r w:rsidR="00AD7B59">
        <w:rPr>
          <w:rFonts w:ascii="仿宋" w:eastAsia="仿宋" w:hAnsi="仿宋" w:hint="eastAsia"/>
          <w:sz w:val="32"/>
          <w:szCs w:val="32"/>
        </w:rPr>
        <w:t>经评查我院</w:t>
      </w:r>
      <w:r w:rsidR="00AD7B59" w:rsidRPr="00D92631">
        <w:rPr>
          <w:rFonts w:ascii="仿宋" w:eastAsia="仿宋" w:hAnsi="仿宋" w:hint="eastAsia"/>
          <w:sz w:val="32"/>
          <w:szCs w:val="32"/>
        </w:rPr>
        <w:t>判决支持四名附带民事诉讼原告人精神抚慰金20000.00元，适用法律错误。一审判决第三项附带民事诉讼被告中国平安财产保险股份有限公司吉林中心支公司在交强险限额内赔偿四名附带民事诉讼原告人110000.00元，根据</w:t>
      </w:r>
      <w:r w:rsidR="00AD7B59" w:rsidRPr="00D92631">
        <w:rPr>
          <w:rFonts w:ascii="仿宋" w:eastAsia="仿宋" w:hAnsi="仿宋" w:hint="eastAsia"/>
          <w:kern w:val="0"/>
          <w:sz w:val="32"/>
          <w:szCs w:val="32"/>
        </w:rPr>
        <w:t>《中华人民共和国道路交通安全法》第七十六条的规定，保险公司</w:t>
      </w:r>
      <w:r w:rsidR="00AD7B59" w:rsidRPr="00D92631">
        <w:rPr>
          <w:rFonts w:ascii="仿宋" w:eastAsia="仿宋" w:hAnsi="仿宋" w:hint="eastAsia"/>
          <w:sz w:val="32"/>
          <w:szCs w:val="32"/>
        </w:rPr>
        <w:t>在交强险限额内先行赔偿，不足部分再由各方按各自过错比例承担责任。所以保险公司承担的110000.00元，应从</w:t>
      </w:r>
      <w:r w:rsidR="00AD7B59">
        <w:rPr>
          <w:rFonts w:ascii="仿宋" w:eastAsia="仿宋" w:hAnsi="仿宋" w:hint="eastAsia"/>
          <w:sz w:val="32"/>
          <w:szCs w:val="32"/>
        </w:rPr>
        <w:t>被告</w:t>
      </w:r>
      <w:r w:rsidR="00AD7B59" w:rsidRPr="00D92631">
        <w:rPr>
          <w:rFonts w:ascii="仿宋" w:eastAsia="仿宋" w:hAnsi="仿宋" w:hint="eastAsia"/>
          <w:sz w:val="32"/>
          <w:szCs w:val="32"/>
        </w:rPr>
        <w:t>给四名附带民事诉讼原告人造成的各项经济损失总额中予以扣除，</w:t>
      </w:r>
      <w:r w:rsidR="00AD7B59">
        <w:rPr>
          <w:rFonts w:ascii="仿宋" w:eastAsia="仿宋" w:hAnsi="仿宋" w:hint="eastAsia"/>
          <w:sz w:val="32"/>
          <w:szCs w:val="32"/>
        </w:rPr>
        <w:t>我院</w:t>
      </w:r>
      <w:r w:rsidR="00AD7B59" w:rsidRPr="00D92631">
        <w:rPr>
          <w:rFonts w:ascii="仿宋" w:eastAsia="仿宋" w:hAnsi="仿宋" w:hint="eastAsia"/>
          <w:sz w:val="32"/>
          <w:szCs w:val="32"/>
        </w:rPr>
        <w:t>判决没有扣除，适用法律错误，应予纠正。</w:t>
      </w:r>
      <w:r w:rsidR="00AD7B59">
        <w:rPr>
          <w:rFonts w:ascii="仿宋" w:eastAsia="仿宋" w:hAnsi="仿宋" w:hint="eastAsia"/>
          <w:sz w:val="32"/>
          <w:szCs w:val="32"/>
        </w:rPr>
        <w:t>我院</w:t>
      </w:r>
      <w:r w:rsidR="00AD7B59" w:rsidRPr="00D92631">
        <w:rPr>
          <w:rFonts w:ascii="仿宋" w:eastAsia="仿宋" w:hAnsi="仿宋" w:hint="eastAsia"/>
          <w:sz w:val="32"/>
          <w:szCs w:val="32"/>
        </w:rPr>
        <w:t>一审判决第三项中的“110000.00万元”书写错误，应为“110000.00元”，</w:t>
      </w:r>
      <w:r w:rsidR="00AD7B59">
        <w:rPr>
          <w:rFonts w:ascii="仿宋" w:eastAsia="仿宋" w:hAnsi="仿宋" w:hint="eastAsia"/>
          <w:sz w:val="32"/>
          <w:szCs w:val="32"/>
        </w:rPr>
        <w:t>我院对以上发现的问题</w:t>
      </w:r>
      <w:r w:rsidR="00355197">
        <w:rPr>
          <w:rFonts w:ascii="仿宋" w:eastAsia="仿宋" w:hAnsi="仿宋" w:hint="eastAsia"/>
          <w:sz w:val="32"/>
          <w:szCs w:val="32"/>
        </w:rPr>
        <w:t>经过审判委员会的讨论，</w:t>
      </w:r>
      <w:r w:rsidR="00087D46">
        <w:rPr>
          <w:rFonts w:ascii="仿宋" w:eastAsia="仿宋" w:hAnsi="仿宋" w:hint="eastAsia"/>
          <w:sz w:val="32"/>
          <w:szCs w:val="32"/>
        </w:rPr>
        <w:t>认为确有错误</w:t>
      </w:r>
      <w:r w:rsidR="00355197" w:rsidRPr="00D92631">
        <w:rPr>
          <w:rFonts w:ascii="仿宋" w:eastAsia="仿宋" w:hAnsi="仿宋" w:hint="eastAsia"/>
          <w:sz w:val="32"/>
          <w:szCs w:val="32"/>
        </w:rPr>
        <w:t>，我院</w:t>
      </w:r>
      <w:r w:rsidR="00087D46">
        <w:rPr>
          <w:rFonts w:ascii="仿宋" w:eastAsia="仿宋" w:hAnsi="仿宋" w:hint="eastAsia"/>
          <w:sz w:val="32"/>
          <w:szCs w:val="32"/>
        </w:rPr>
        <w:t>要积极改正</w:t>
      </w:r>
      <w:r w:rsidR="00DA6C32">
        <w:rPr>
          <w:rFonts w:ascii="仿宋" w:eastAsia="仿宋" w:hAnsi="仿宋" w:hint="eastAsia"/>
          <w:sz w:val="32"/>
          <w:szCs w:val="32"/>
        </w:rPr>
        <w:t>，我院以后应注意书写等低级错误，常用法律文书辅助系统等软件进行纠错并且我院法官要经常组织业务知识培训学习减少法律适用错误的情况</w:t>
      </w:r>
      <w:r w:rsidR="00DA6C32" w:rsidRPr="00D92631">
        <w:rPr>
          <w:rFonts w:ascii="仿宋" w:eastAsia="仿宋" w:hAnsi="仿宋" w:hint="eastAsia"/>
          <w:sz w:val="32"/>
          <w:szCs w:val="32"/>
        </w:rPr>
        <w:t>。</w:t>
      </w:r>
    </w:p>
    <w:p w:rsidR="00FB790B" w:rsidRPr="00AF5D10" w:rsidRDefault="00FB790B" w:rsidP="00AF5D10">
      <w:pPr>
        <w:pStyle w:val="a5"/>
        <w:numPr>
          <w:ilvl w:val="0"/>
          <w:numId w:val="3"/>
        </w:numPr>
        <w:ind w:firstLineChars="0"/>
        <w:rPr>
          <w:rFonts w:ascii="仿宋" w:eastAsia="仿宋" w:hAnsi="仿宋"/>
          <w:sz w:val="32"/>
          <w:szCs w:val="32"/>
        </w:rPr>
      </w:pPr>
      <w:r w:rsidRPr="00AF5D10">
        <w:rPr>
          <w:rFonts w:ascii="仿宋" w:eastAsia="仿宋" w:hAnsi="仿宋" w:hint="eastAsia"/>
          <w:sz w:val="32"/>
          <w:szCs w:val="32"/>
        </w:rPr>
        <w:t>双向评查</w:t>
      </w:r>
    </w:p>
    <w:p w:rsidR="00355197" w:rsidRPr="00D92631" w:rsidRDefault="00FB790B" w:rsidP="00355197">
      <w:pPr>
        <w:spacing w:line="500" w:lineRule="exact"/>
        <w:ind w:firstLineChars="200" w:firstLine="640"/>
        <w:rPr>
          <w:rFonts w:ascii="仿宋" w:eastAsia="仿宋" w:hAnsi="仿宋"/>
          <w:sz w:val="32"/>
          <w:szCs w:val="32"/>
        </w:rPr>
      </w:pPr>
      <w:r w:rsidRPr="00FB790B">
        <w:rPr>
          <w:rFonts w:ascii="仿宋" w:eastAsia="仿宋" w:hAnsi="仿宋" w:hint="eastAsia"/>
          <w:sz w:val="32"/>
          <w:szCs w:val="32"/>
        </w:rPr>
        <w:t>白石山林区基层法院已接到吉林省长春林区中级法院关于印发《吉林省长春林区法院关于发回重审、改判和指令再审案件双向评查工作的实施办法（试行）》的通知，文件中对</w:t>
      </w:r>
      <w:r>
        <w:rPr>
          <w:rFonts w:ascii="仿宋" w:eastAsia="仿宋" w:hAnsi="仿宋" w:hint="eastAsia"/>
          <w:sz w:val="32"/>
          <w:szCs w:val="32"/>
        </w:rPr>
        <w:t>案件质量双向评查工作进行了详细的规定，</w:t>
      </w:r>
      <w:r w:rsidR="0099515A">
        <w:rPr>
          <w:rFonts w:ascii="仿宋" w:eastAsia="仿宋" w:hAnsi="仿宋" w:hint="eastAsia"/>
          <w:sz w:val="32"/>
          <w:szCs w:val="32"/>
        </w:rPr>
        <w:t>并附有《三件质量双向评查工作流程图》《发回重审、改判和指令再审</w:t>
      </w:r>
      <w:r w:rsidR="0099515A">
        <w:rPr>
          <w:rFonts w:ascii="仿宋" w:eastAsia="仿宋" w:hAnsi="仿宋" w:hint="eastAsia"/>
          <w:sz w:val="32"/>
          <w:szCs w:val="32"/>
        </w:rPr>
        <w:lastRenderedPageBreak/>
        <w:t>案件台账》《案件质量评查报告》《案件质量双向评查结果的回复》。</w:t>
      </w:r>
      <w:r w:rsidR="00355197" w:rsidRPr="00D92631">
        <w:rPr>
          <w:rFonts w:ascii="仿宋" w:eastAsia="仿宋" w:hAnsi="仿宋" w:hint="eastAsia"/>
          <w:sz w:val="32"/>
          <w:szCs w:val="32"/>
        </w:rPr>
        <w:t>我院2019年有一个案子</w:t>
      </w:r>
      <w:r w:rsidR="00355197" w:rsidRPr="00D92631">
        <w:rPr>
          <w:rFonts w:ascii="仿宋" w:eastAsia="仿宋" w:hAnsi="仿宋"/>
          <w:sz w:val="32"/>
          <w:szCs w:val="32"/>
        </w:rPr>
        <w:t xml:space="preserve">（2018）吉7602刑初11号 </w:t>
      </w:r>
      <w:r w:rsidR="00355197" w:rsidRPr="00D92631">
        <w:rPr>
          <w:rFonts w:ascii="仿宋" w:eastAsia="仿宋" w:hAnsi="仿宋" w:hint="eastAsia"/>
          <w:sz w:val="32"/>
          <w:szCs w:val="32"/>
        </w:rPr>
        <w:t>需要进行双向评查，我院组织</w:t>
      </w:r>
      <w:r w:rsidR="00355197" w:rsidRPr="00D92631">
        <w:rPr>
          <w:rFonts w:ascii="仿宋" w:eastAsia="仿宋" w:hAnsi="仿宋" w:cs="Times New Roman" w:hint="eastAsia"/>
          <w:sz w:val="32"/>
          <w:szCs w:val="32"/>
        </w:rPr>
        <w:t>案件质量评查人员评查、合议并提交审判委员会讨论后认为，</w:t>
      </w:r>
      <w:r w:rsidR="00355197" w:rsidRPr="00D92631">
        <w:rPr>
          <w:rFonts w:ascii="仿宋" w:eastAsia="仿宋" w:hAnsi="仿宋" w:hint="eastAsia"/>
          <w:sz w:val="32"/>
          <w:szCs w:val="32"/>
        </w:rPr>
        <w:t>二审法院审理对</w:t>
      </w:r>
      <w:r w:rsidR="00355197" w:rsidRPr="00E51ED1">
        <w:rPr>
          <w:rFonts w:ascii="仿宋" w:eastAsia="仿宋" w:hAnsi="仿宋" w:hint="eastAsia"/>
          <w:sz w:val="32"/>
          <w:szCs w:val="32"/>
        </w:rPr>
        <w:t>（2018）吉76刑终8号</w:t>
      </w:r>
      <w:r w:rsidR="00355197" w:rsidRPr="00D92631">
        <w:rPr>
          <w:rFonts w:ascii="仿宋" w:eastAsia="仿宋" w:hAnsi="仿宋" w:hint="eastAsia"/>
          <w:sz w:val="32"/>
          <w:szCs w:val="32"/>
        </w:rPr>
        <w:t>裁判正确，我院对此无异议。</w:t>
      </w:r>
      <w:r w:rsidR="00355197" w:rsidRPr="00D92631">
        <w:rPr>
          <w:rFonts w:ascii="仿宋" w:eastAsia="仿宋" w:hAnsi="仿宋"/>
          <w:sz w:val="32"/>
          <w:szCs w:val="32"/>
        </w:rPr>
        <w:t xml:space="preserve"> </w:t>
      </w:r>
    </w:p>
    <w:p w:rsidR="007D48DE" w:rsidRDefault="00E04A6A" w:rsidP="007D48DE">
      <w:pPr>
        <w:ind w:firstLine="640"/>
        <w:rPr>
          <w:rFonts w:ascii="仿宋" w:eastAsia="仿宋" w:hAnsi="仿宋"/>
          <w:sz w:val="32"/>
          <w:szCs w:val="32"/>
        </w:rPr>
      </w:pPr>
      <w:r w:rsidRPr="003B6C6C">
        <w:rPr>
          <w:rFonts w:ascii="仿宋" w:eastAsia="仿宋" w:hAnsi="仿宋" w:hint="eastAsia"/>
          <w:color w:val="000000" w:themeColor="text1"/>
          <w:sz w:val="32"/>
          <w:szCs w:val="32"/>
        </w:rPr>
        <w:t>裁判文书</w:t>
      </w:r>
      <w:r>
        <w:rPr>
          <w:rFonts w:ascii="仿宋" w:eastAsia="仿宋" w:hAnsi="仿宋" w:hint="eastAsia"/>
          <w:color w:val="000000" w:themeColor="text1"/>
          <w:sz w:val="32"/>
          <w:szCs w:val="32"/>
        </w:rPr>
        <w:t>评查</w:t>
      </w:r>
      <w:r w:rsidRPr="003B6C6C">
        <w:rPr>
          <w:rFonts w:ascii="仿宋" w:eastAsia="仿宋" w:hAnsi="仿宋" w:hint="eastAsia"/>
          <w:color w:val="000000" w:themeColor="text1"/>
          <w:sz w:val="32"/>
          <w:szCs w:val="32"/>
        </w:rPr>
        <w:t>是一项长期重要的工作，</w:t>
      </w:r>
      <w:r w:rsidR="00AD7B59">
        <w:rPr>
          <w:rFonts w:ascii="仿宋" w:eastAsia="仿宋" w:hAnsi="仿宋" w:hint="eastAsia"/>
          <w:color w:val="000000" w:themeColor="text1"/>
          <w:sz w:val="32"/>
          <w:szCs w:val="32"/>
        </w:rPr>
        <w:t>我院应避免书写等低级错误，</w:t>
      </w:r>
      <w:r w:rsidRPr="003B6C6C">
        <w:rPr>
          <w:rFonts w:ascii="仿宋" w:eastAsia="仿宋" w:hAnsi="仿宋" w:hint="eastAsia"/>
          <w:sz w:val="32"/>
          <w:szCs w:val="32"/>
        </w:rPr>
        <w:t>我院</w:t>
      </w:r>
      <w:r w:rsidR="007D48DE">
        <w:rPr>
          <w:rFonts w:ascii="仿宋" w:eastAsia="仿宋" w:hAnsi="仿宋" w:hint="eastAsia"/>
          <w:sz w:val="32"/>
          <w:szCs w:val="32"/>
        </w:rPr>
        <w:t>应当实事求是，客观公正地进行评查，全面深入地查找问题，不得避重就轻和互相遮掩。审判管理部门的评查人员应严守保密纪律，不得泄露所评查案件的保密事项，不得泄露评查讨论内容和尚未公开的评查结果。要做好评查登记工作，认真总结案件质量评查工作。</w:t>
      </w:r>
      <w:r w:rsidRPr="003B6C6C">
        <w:rPr>
          <w:rFonts w:ascii="仿宋" w:eastAsia="仿宋" w:hAnsi="仿宋" w:hint="eastAsia"/>
          <w:sz w:val="32"/>
          <w:szCs w:val="32"/>
        </w:rPr>
        <w:t>在今后的</w:t>
      </w:r>
      <w:r w:rsidRPr="003B6C6C">
        <w:rPr>
          <w:rFonts w:ascii="仿宋" w:eastAsia="仿宋" w:hAnsi="仿宋" w:hint="eastAsia"/>
          <w:color w:val="000000" w:themeColor="text1"/>
          <w:sz w:val="32"/>
          <w:szCs w:val="32"/>
        </w:rPr>
        <w:t>工作中不断的努力和严格要求，进一步加强裁判文书质量管理。为全面推进司法公开，促进司法公正，维护司法权威，保证裁判文书的完善而做好自己的本职工作。</w:t>
      </w:r>
    </w:p>
    <w:p w:rsidR="0099515A" w:rsidRPr="007D48DE" w:rsidRDefault="0099515A" w:rsidP="004A5868">
      <w:pPr>
        <w:spacing w:line="600" w:lineRule="exact"/>
        <w:ind w:firstLineChars="200" w:firstLine="640"/>
        <w:rPr>
          <w:rFonts w:ascii="仿宋" w:eastAsia="仿宋" w:hAnsi="仿宋"/>
          <w:color w:val="000000" w:themeColor="text1"/>
          <w:sz w:val="32"/>
          <w:szCs w:val="32"/>
        </w:rPr>
      </w:pPr>
    </w:p>
    <w:p w:rsidR="0099515A" w:rsidRDefault="0099515A" w:rsidP="0099515A">
      <w:pPr>
        <w:ind w:firstLineChars="700" w:firstLine="2240"/>
        <w:rPr>
          <w:rFonts w:ascii="仿宋" w:eastAsia="仿宋" w:hAnsi="仿宋"/>
          <w:sz w:val="32"/>
          <w:szCs w:val="32"/>
        </w:rPr>
      </w:pPr>
      <w:r>
        <w:rPr>
          <w:rFonts w:ascii="仿宋" w:eastAsia="仿宋" w:hAnsi="仿宋" w:hint="eastAsia"/>
          <w:sz w:val="32"/>
          <w:szCs w:val="32"/>
        </w:rPr>
        <w:t>白石山林区基层法院审判管理办公室</w:t>
      </w:r>
    </w:p>
    <w:p w:rsidR="0099515A" w:rsidRPr="00FB790B" w:rsidRDefault="0099515A" w:rsidP="0099515A">
      <w:pPr>
        <w:ind w:firstLineChars="1000" w:firstLine="3200"/>
        <w:rPr>
          <w:rFonts w:ascii="仿宋" w:eastAsia="仿宋" w:hAnsi="仿宋"/>
          <w:sz w:val="32"/>
          <w:szCs w:val="32"/>
        </w:rPr>
      </w:pPr>
      <w:r>
        <w:rPr>
          <w:rFonts w:ascii="仿宋" w:eastAsia="仿宋" w:hAnsi="仿宋" w:hint="eastAsia"/>
          <w:sz w:val="32"/>
          <w:szCs w:val="32"/>
        </w:rPr>
        <w:t>二○一</w:t>
      </w:r>
      <w:r w:rsidR="00C76B27">
        <w:rPr>
          <w:rFonts w:ascii="仿宋" w:eastAsia="仿宋" w:hAnsi="仿宋" w:hint="eastAsia"/>
          <w:sz w:val="32"/>
          <w:szCs w:val="32"/>
        </w:rPr>
        <w:t>九</w:t>
      </w:r>
      <w:r>
        <w:rPr>
          <w:rFonts w:ascii="仿宋" w:eastAsia="仿宋" w:hAnsi="仿宋" w:hint="eastAsia"/>
          <w:sz w:val="32"/>
          <w:szCs w:val="32"/>
        </w:rPr>
        <w:t>年</w:t>
      </w:r>
      <w:r w:rsidR="00C76B27">
        <w:rPr>
          <w:rFonts w:ascii="仿宋" w:eastAsia="仿宋" w:hAnsi="仿宋" w:hint="eastAsia"/>
          <w:sz w:val="32"/>
          <w:szCs w:val="32"/>
        </w:rPr>
        <w:t>九</w:t>
      </w:r>
      <w:r>
        <w:rPr>
          <w:rFonts w:ascii="仿宋" w:eastAsia="仿宋" w:hAnsi="仿宋" w:hint="eastAsia"/>
          <w:sz w:val="32"/>
          <w:szCs w:val="32"/>
        </w:rPr>
        <w:t>月</w:t>
      </w:r>
      <w:r w:rsidR="00C76B27">
        <w:rPr>
          <w:rFonts w:ascii="仿宋" w:eastAsia="仿宋" w:hAnsi="仿宋" w:hint="eastAsia"/>
          <w:sz w:val="32"/>
          <w:szCs w:val="32"/>
        </w:rPr>
        <w:t>十七</w:t>
      </w:r>
      <w:r>
        <w:rPr>
          <w:rFonts w:ascii="仿宋" w:eastAsia="仿宋" w:hAnsi="仿宋" w:hint="eastAsia"/>
          <w:sz w:val="32"/>
          <w:szCs w:val="32"/>
        </w:rPr>
        <w:t>日</w:t>
      </w:r>
    </w:p>
    <w:sectPr w:rsidR="0099515A" w:rsidRPr="00FB790B" w:rsidSect="00C26F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02C" w:rsidRDefault="00A6702C" w:rsidP="00FB790B">
      <w:r>
        <w:separator/>
      </w:r>
    </w:p>
  </w:endnote>
  <w:endnote w:type="continuationSeparator" w:id="1">
    <w:p w:rsidR="00A6702C" w:rsidRDefault="00A6702C" w:rsidP="00FB7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02C" w:rsidRDefault="00A6702C" w:rsidP="00FB790B">
      <w:r>
        <w:separator/>
      </w:r>
    </w:p>
  </w:footnote>
  <w:footnote w:type="continuationSeparator" w:id="1">
    <w:p w:rsidR="00A6702C" w:rsidRDefault="00A6702C" w:rsidP="00FB79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D48"/>
    <w:multiLevelType w:val="hybridMultilevel"/>
    <w:tmpl w:val="DB422A94"/>
    <w:lvl w:ilvl="0" w:tplc="F372F3C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1193C04"/>
    <w:multiLevelType w:val="hybridMultilevel"/>
    <w:tmpl w:val="3D6CD676"/>
    <w:lvl w:ilvl="0" w:tplc="80A821A0">
      <w:start w:val="1"/>
      <w:numFmt w:val="japaneseCounting"/>
      <w:lvlText w:val="%1、"/>
      <w:lvlJc w:val="left"/>
      <w:pPr>
        <w:ind w:left="825" w:hanging="4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
    <w:nsid w:val="4D9B7ED8"/>
    <w:multiLevelType w:val="hybridMultilevel"/>
    <w:tmpl w:val="A72A8E80"/>
    <w:lvl w:ilvl="0" w:tplc="D6425E0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790B"/>
    <w:rsid w:val="00000C10"/>
    <w:rsid w:val="00087D46"/>
    <w:rsid w:val="000B5395"/>
    <w:rsid w:val="000E0BA7"/>
    <w:rsid w:val="001720DE"/>
    <w:rsid w:val="0020508D"/>
    <w:rsid w:val="00355197"/>
    <w:rsid w:val="00357CB4"/>
    <w:rsid w:val="003E7890"/>
    <w:rsid w:val="004A5868"/>
    <w:rsid w:val="005056E8"/>
    <w:rsid w:val="005F627F"/>
    <w:rsid w:val="00643B67"/>
    <w:rsid w:val="00695577"/>
    <w:rsid w:val="006C50CE"/>
    <w:rsid w:val="006E45BA"/>
    <w:rsid w:val="00757174"/>
    <w:rsid w:val="007A5EEF"/>
    <w:rsid w:val="007D48DE"/>
    <w:rsid w:val="00812AFA"/>
    <w:rsid w:val="008177F9"/>
    <w:rsid w:val="008F2610"/>
    <w:rsid w:val="0099515A"/>
    <w:rsid w:val="009E7DEE"/>
    <w:rsid w:val="00A344D9"/>
    <w:rsid w:val="00A6702C"/>
    <w:rsid w:val="00AD7B59"/>
    <w:rsid w:val="00AF5D10"/>
    <w:rsid w:val="00BD0C97"/>
    <w:rsid w:val="00C26F85"/>
    <w:rsid w:val="00C76B27"/>
    <w:rsid w:val="00D95FBE"/>
    <w:rsid w:val="00DA6C32"/>
    <w:rsid w:val="00DF4F0E"/>
    <w:rsid w:val="00E04A6A"/>
    <w:rsid w:val="00FB79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79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790B"/>
    <w:rPr>
      <w:sz w:val="18"/>
      <w:szCs w:val="18"/>
    </w:rPr>
  </w:style>
  <w:style w:type="paragraph" w:styleId="a4">
    <w:name w:val="footer"/>
    <w:basedOn w:val="a"/>
    <w:link w:val="Char0"/>
    <w:uiPriority w:val="99"/>
    <w:semiHidden/>
    <w:unhideWhenUsed/>
    <w:rsid w:val="00FB790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790B"/>
    <w:rPr>
      <w:sz w:val="18"/>
      <w:szCs w:val="18"/>
    </w:rPr>
  </w:style>
  <w:style w:type="paragraph" w:styleId="a5">
    <w:name w:val="List Paragraph"/>
    <w:basedOn w:val="a"/>
    <w:uiPriority w:val="34"/>
    <w:qFormat/>
    <w:rsid w:val="00FB790B"/>
    <w:pPr>
      <w:ind w:firstLineChars="200" w:firstLine="420"/>
    </w:pPr>
  </w:style>
  <w:style w:type="paragraph" w:styleId="a6">
    <w:name w:val="Normal (Web)"/>
    <w:basedOn w:val="a"/>
    <w:uiPriority w:val="99"/>
    <w:unhideWhenUsed/>
    <w:qFormat/>
    <w:rsid w:val="00A344D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344D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215</Words>
  <Characters>1231</Characters>
  <Application>Microsoft Office Word</Application>
  <DocSecurity>0</DocSecurity>
  <Lines>10</Lines>
  <Paragraphs>2</Paragraphs>
  <ScaleCrop>false</ScaleCrop>
  <Company>微软中国</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dreamsummit</cp:lastModifiedBy>
  <cp:revision>13</cp:revision>
  <dcterms:created xsi:type="dcterms:W3CDTF">2019-09-16T06:24:00Z</dcterms:created>
  <dcterms:modified xsi:type="dcterms:W3CDTF">2019-09-17T00:30:00Z</dcterms:modified>
</cp:coreProperties>
</file>