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1D" w:rsidRPr="00D829E0" w:rsidRDefault="0060581D">
      <w:pPr>
        <w:rPr>
          <w:rFonts w:ascii="仿宋" w:eastAsia="仿宋" w:hAnsi="仿宋"/>
          <w:sz w:val="44"/>
          <w:szCs w:val="44"/>
        </w:rPr>
      </w:pPr>
    </w:p>
    <w:p w:rsidR="00C66C21" w:rsidRPr="00D829E0" w:rsidRDefault="00C66C21">
      <w:pPr>
        <w:rPr>
          <w:rFonts w:ascii="仿宋" w:eastAsia="仿宋" w:hAnsi="仿宋"/>
          <w:sz w:val="44"/>
          <w:szCs w:val="44"/>
        </w:rPr>
      </w:pPr>
    </w:p>
    <w:p w:rsidR="00881188" w:rsidRPr="00D829E0" w:rsidRDefault="00881188" w:rsidP="00C66C21">
      <w:pPr>
        <w:jc w:val="center"/>
        <w:rPr>
          <w:rFonts w:ascii="仿宋" w:eastAsia="仿宋" w:hAnsi="仿宋"/>
          <w:b/>
          <w:sz w:val="44"/>
          <w:szCs w:val="44"/>
        </w:rPr>
      </w:pPr>
      <w:r w:rsidRPr="00D829E0">
        <w:rPr>
          <w:rFonts w:ascii="仿宋" w:eastAsia="仿宋" w:hAnsi="仿宋" w:hint="eastAsia"/>
          <w:b/>
          <w:sz w:val="44"/>
          <w:szCs w:val="44"/>
        </w:rPr>
        <w:t>白石山林区基层法院</w:t>
      </w:r>
      <w:r w:rsidR="00C66C21" w:rsidRPr="00D829E0">
        <w:rPr>
          <w:rFonts w:ascii="仿宋" w:eastAsia="仿宋" w:hAnsi="仿宋" w:hint="eastAsia"/>
          <w:b/>
          <w:sz w:val="44"/>
          <w:szCs w:val="44"/>
        </w:rPr>
        <w:t>司法技术辅助</w:t>
      </w:r>
    </w:p>
    <w:p w:rsidR="00C66C21" w:rsidRPr="00D829E0" w:rsidRDefault="00C66C21" w:rsidP="00C66C21">
      <w:pPr>
        <w:jc w:val="center"/>
        <w:rPr>
          <w:rFonts w:ascii="仿宋" w:eastAsia="仿宋" w:hAnsi="仿宋"/>
          <w:b/>
          <w:sz w:val="44"/>
          <w:szCs w:val="44"/>
        </w:rPr>
      </w:pPr>
      <w:r w:rsidRPr="00D829E0">
        <w:rPr>
          <w:rFonts w:ascii="仿宋" w:eastAsia="仿宋" w:hAnsi="仿宋" w:hint="eastAsia"/>
          <w:b/>
          <w:sz w:val="44"/>
          <w:szCs w:val="44"/>
        </w:rPr>
        <w:t>工作</w:t>
      </w:r>
      <w:bookmarkStart w:id="0" w:name="_GoBack"/>
      <w:r w:rsidR="00E12C9B" w:rsidRPr="00D829E0">
        <w:rPr>
          <w:rFonts w:ascii="仿宋" w:eastAsia="仿宋" w:hAnsi="仿宋" w:hint="eastAsia"/>
          <w:b/>
          <w:sz w:val="44"/>
          <w:szCs w:val="44"/>
        </w:rPr>
        <w:t>情况报告</w:t>
      </w:r>
      <w:bookmarkEnd w:id="0"/>
    </w:p>
    <w:p w:rsidR="00C66C21" w:rsidRPr="00D829E0" w:rsidRDefault="00C66C21" w:rsidP="00C66C21">
      <w:pPr>
        <w:jc w:val="center"/>
        <w:rPr>
          <w:rFonts w:ascii="仿宋" w:eastAsia="仿宋" w:hAnsi="仿宋"/>
          <w:sz w:val="44"/>
          <w:szCs w:val="44"/>
        </w:rPr>
      </w:pPr>
    </w:p>
    <w:p w:rsidR="00C00495" w:rsidRPr="00D829E0" w:rsidRDefault="002108ED" w:rsidP="00D829E0">
      <w:pPr>
        <w:ind w:firstLineChars="200" w:firstLine="600"/>
        <w:jc w:val="left"/>
        <w:rPr>
          <w:rFonts w:ascii="仿宋" w:eastAsia="仿宋" w:hAnsi="仿宋"/>
          <w:sz w:val="30"/>
          <w:szCs w:val="30"/>
        </w:rPr>
      </w:pPr>
      <w:r w:rsidRPr="00D829E0">
        <w:rPr>
          <w:rFonts w:ascii="仿宋" w:eastAsia="仿宋" w:hAnsi="仿宋" w:hint="eastAsia"/>
          <w:sz w:val="30"/>
          <w:szCs w:val="30"/>
        </w:rPr>
        <w:t>一、</w:t>
      </w:r>
      <w:r w:rsidR="00C00495" w:rsidRPr="00D829E0">
        <w:rPr>
          <w:rFonts w:ascii="仿宋" w:eastAsia="仿宋" w:hAnsi="仿宋" w:hint="eastAsia"/>
          <w:sz w:val="30"/>
          <w:szCs w:val="30"/>
        </w:rPr>
        <w:t>基本情况汇报</w:t>
      </w:r>
    </w:p>
    <w:p w:rsidR="00C66C21" w:rsidRPr="00D829E0" w:rsidRDefault="00CD2B64" w:rsidP="00D829E0">
      <w:pPr>
        <w:ind w:firstLineChars="200" w:firstLine="600"/>
        <w:rPr>
          <w:rFonts w:ascii="仿宋" w:eastAsia="仿宋" w:hAnsi="仿宋" w:cs="仿宋"/>
          <w:sz w:val="30"/>
          <w:szCs w:val="30"/>
        </w:rPr>
      </w:pPr>
      <w:r w:rsidRPr="00D829E0">
        <w:rPr>
          <w:rFonts w:ascii="仿宋" w:eastAsia="仿宋" w:hAnsi="仿宋" w:cs="仿宋" w:hint="eastAsia"/>
          <w:sz w:val="30"/>
          <w:szCs w:val="30"/>
        </w:rPr>
        <w:t>白石山林区基层法院严格贯彻落实《关于健全统一司法鉴定管理体系的实施意见》和《关于罪犯交付执行前暂予监外执行组织诊断工作有关问题的通知》。坚持每一个鉴定案件都严格在吉林法院对外委托机构信息平台上选取对外委托机构。</w:t>
      </w:r>
    </w:p>
    <w:tbl>
      <w:tblPr>
        <w:tblW w:w="9084" w:type="dxa"/>
        <w:tblInd w:w="96" w:type="dxa"/>
        <w:tblLook w:val="04A0"/>
      </w:tblPr>
      <w:tblGrid>
        <w:gridCol w:w="337"/>
        <w:gridCol w:w="1344"/>
        <w:gridCol w:w="1464"/>
        <w:gridCol w:w="1329"/>
        <w:gridCol w:w="896"/>
        <w:gridCol w:w="891"/>
        <w:gridCol w:w="891"/>
        <w:gridCol w:w="966"/>
        <w:gridCol w:w="966"/>
      </w:tblGrid>
      <w:tr w:rsidR="00881188" w:rsidRPr="00881188" w:rsidTr="00CD2B64">
        <w:trPr>
          <w:trHeight w:val="675"/>
        </w:trPr>
        <w:tc>
          <w:tcPr>
            <w:tcW w:w="9084" w:type="dxa"/>
            <w:gridSpan w:val="9"/>
            <w:tcBorders>
              <w:top w:val="nil"/>
              <w:left w:val="nil"/>
              <w:bottom w:val="single" w:sz="4" w:space="0" w:color="auto"/>
              <w:right w:val="nil"/>
            </w:tcBorders>
            <w:shd w:val="clear" w:color="auto" w:fill="auto"/>
            <w:vAlign w:val="center"/>
            <w:hideMark/>
          </w:tcPr>
          <w:p w:rsidR="00881188" w:rsidRPr="00881188" w:rsidRDefault="00881188" w:rsidP="00881188">
            <w:pPr>
              <w:widowControl/>
              <w:jc w:val="center"/>
              <w:rPr>
                <w:rFonts w:ascii="仿宋" w:eastAsia="仿宋" w:hAnsi="仿宋" w:cs="宋体"/>
                <w:color w:val="000000"/>
                <w:kern w:val="0"/>
                <w:sz w:val="18"/>
                <w:szCs w:val="18"/>
              </w:rPr>
            </w:pPr>
            <w:r w:rsidRPr="00881188">
              <w:rPr>
                <w:rFonts w:ascii="仿宋" w:eastAsia="仿宋" w:hAnsi="仿宋" w:cs="宋体" w:hint="eastAsia"/>
                <w:color w:val="000000"/>
                <w:kern w:val="0"/>
                <w:sz w:val="18"/>
                <w:szCs w:val="18"/>
              </w:rPr>
              <w:t>白石山林区基层法院司法辅助案件（2018年）</w:t>
            </w:r>
          </w:p>
        </w:tc>
      </w:tr>
      <w:tr w:rsidR="00881188" w:rsidRPr="00881188" w:rsidTr="00CD2B64">
        <w:trPr>
          <w:trHeight w:val="540"/>
        </w:trPr>
        <w:tc>
          <w:tcPr>
            <w:tcW w:w="337" w:type="dxa"/>
            <w:tcBorders>
              <w:top w:val="nil"/>
              <w:left w:val="single" w:sz="4" w:space="0" w:color="auto"/>
              <w:bottom w:val="single" w:sz="4" w:space="0" w:color="auto"/>
              <w:right w:val="nil"/>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序号</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案号</w:t>
            </w:r>
          </w:p>
        </w:tc>
        <w:tc>
          <w:tcPr>
            <w:tcW w:w="1464"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审判案号</w:t>
            </w:r>
          </w:p>
        </w:tc>
        <w:tc>
          <w:tcPr>
            <w:tcW w:w="1329"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委托部门</w:t>
            </w:r>
          </w:p>
        </w:tc>
        <w:tc>
          <w:tcPr>
            <w:tcW w:w="1062"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案由</w:t>
            </w:r>
          </w:p>
        </w:tc>
        <w:tc>
          <w:tcPr>
            <w:tcW w:w="891"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收案时间</w:t>
            </w:r>
          </w:p>
        </w:tc>
        <w:tc>
          <w:tcPr>
            <w:tcW w:w="891"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委托时间</w:t>
            </w:r>
          </w:p>
        </w:tc>
        <w:tc>
          <w:tcPr>
            <w:tcW w:w="966"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结束委托时间</w:t>
            </w:r>
          </w:p>
        </w:tc>
        <w:tc>
          <w:tcPr>
            <w:tcW w:w="800"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b/>
                <w:bCs/>
                <w:color w:val="000000"/>
                <w:kern w:val="0"/>
                <w:sz w:val="12"/>
                <w:szCs w:val="12"/>
              </w:rPr>
            </w:pPr>
            <w:r w:rsidRPr="00881188">
              <w:rPr>
                <w:rFonts w:ascii="仿宋" w:eastAsia="仿宋" w:hAnsi="仿宋" w:cs="宋体" w:hint="eastAsia"/>
                <w:b/>
                <w:bCs/>
                <w:color w:val="000000"/>
                <w:kern w:val="0"/>
                <w:sz w:val="12"/>
                <w:szCs w:val="12"/>
              </w:rPr>
              <w:t>结案时间</w:t>
            </w:r>
          </w:p>
        </w:tc>
      </w:tr>
      <w:tr w:rsidR="00881188" w:rsidRPr="00881188" w:rsidTr="00CD2B64">
        <w:trPr>
          <w:trHeight w:val="5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1</w:t>
            </w:r>
          </w:p>
        </w:tc>
        <w:tc>
          <w:tcPr>
            <w:tcW w:w="134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（2018）吉76委鉴2号</w:t>
            </w:r>
          </w:p>
        </w:tc>
        <w:tc>
          <w:tcPr>
            <w:tcW w:w="146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（2017）吉7602民初47号</w:t>
            </w:r>
          </w:p>
        </w:tc>
        <w:tc>
          <w:tcPr>
            <w:tcW w:w="1329"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白石山林区基层法院</w:t>
            </w:r>
          </w:p>
        </w:tc>
        <w:tc>
          <w:tcPr>
            <w:tcW w:w="1062"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提供劳务者受害责任纠纷</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2018.1.8</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2108.1.11</w:t>
            </w:r>
          </w:p>
        </w:tc>
        <w:tc>
          <w:tcPr>
            <w:tcW w:w="966"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2018.2.5</w:t>
            </w:r>
          </w:p>
        </w:tc>
        <w:tc>
          <w:tcPr>
            <w:tcW w:w="800"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2018.2.5</w:t>
            </w:r>
          </w:p>
        </w:tc>
      </w:tr>
      <w:tr w:rsidR="00881188" w:rsidRPr="00881188" w:rsidTr="00CD2B64">
        <w:trPr>
          <w:trHeight w:val="5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w:t>
            </w:r>
          </w:p>
        </w:tc>
        <w:tc>
          <w:tcPr>
            <w:tcW w:w="134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（2018）吉76委鉴5号</w:t>
            </w:r>
          </w:p>
        </w:tc>
        <w:tc>
          <w:tcPr>
            <w:tcW w:w="146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（2018）吉7602民初1号</w:t>
            </w:r>
          </w:p>
        </w:tc>
        <w:tc>
          <w:tcPr>
            <w:tcW w:w="1329"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白石山林区基层法院</w:t>
            </w:r>
          </w:p>
        </w:tc>
        <w:tc>
          <w:tcPr>
            <w:tcW w:w="1062"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土地租赁合同纠纷</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2018.3.26</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2018.3.27</w:t>
            </w:r>
          </w:p>
        </w:tc>
        <w:tc>
          <w:tcPr>
            <w:tcW w:w="966"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2018.4.12</w:t>
            </w:r>
          </w:p>
        </w:tc>
        <w:tc>
          <w:tcPr>
            <w:tcW w:w="800"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2018.4.12</w:t>
            </w:r>
          </w:p>
        </w:tc>
      </w:tr>
      <w:tr w:rsidR="00881188" w:rsidRPr="00881188" w:rsidTr="00CD2B64">
        <w:trPr>
          <w:trHeight w:val="5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3</w:t>
            </w:r>
          </w:p>
        </w:tc>
        <w:tc>
          <w:tcPr>
            <w:tcW w:w="134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（2018）吉76委鉴8号</w:t>
            </w:r>
          </w:p>
        </w:tc>
        <w:tc>
          <w:tcPr>
            <w:tcW w:w="146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（2018）吉7602民特1号</w:t>
            </w:r>
          </w:p>
        </w:tc>
        <w:tc>
          <w:tcPr>
            <w:tcW w:w="1329"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白石山林区基层法院</w:t>
            </w:r>
          </w:p>
        </w:tc>
        <w:tc>
          <w:tcPr>
            <w:tcW w:w="1062"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申请宣告公民现在民事行为能力</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2018.5.23</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2018.5.25</w:t>
            </w:r>
          </w:p>
        </w:tc>
        <w:tc>
          <w:tcPr>
            <w:tcW w:w="966"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2018.10.15</w:t>
            </w:r>
          </w:p>
        </w:tc>
        <w:tc>
          <w:tcPr>
            <w:tcW w:w="800"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2018.10.15</w:t>
            </w:r>
          </w:p>
        </w:tc>
      </w:tr>
      <w:tr w:rsidR="00881188" w:rsidRPr="00881188" w:rsidTr="00CD2B64">
        <w:trPr>
          <w:trHeight w:val="5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4</w:t>
            </w:r>
          </w:p>
        </w:tc>
        <w:tc>
          <w:tcPr>
            <w:tcW w:w="134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（2018）吉76委鉴18号</w:t>
            </w:r>
          </w:p>
        </w:tc>
        <w:tc>
          <w:tcPr>
            <w:tcW w:w="146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（2018）吉7602民初28号</w:t>
            </w:r>
          </w:p>
        </w:tc>
        <w:tc>
          <w:tcPr>
            <w:tcW w:w="1329"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白石山林区基层法院</w:t>
            </w:r>
          </w:p>
        </w:tc>
        <w:tc>
          <w:tcPr>
            <w:tcW w:w="1062"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生命权、健康权、身体权纠纷</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2018.8.8</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2018.8.9</w:t>
            </w:r>
          </w:p>
        </w:tc>
        <w:tc>
          <w:tcPr>
            <w:tcW w:w="966"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2018.10.25</w:t>
            </w:r>
          </w:p>
        </w:tc>
        <w:tc>
          <w:tcPr>
            <w:tcW w:w="800"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2018.10.25</w:t>
            </w:r>
          </w:p>
        </w:tc>
      </w:tr>
      <w:tr w:rsidR="00881188" w:rsidRPr="00881188" w:rsidTr="00CD2B64">
        <w:trPr>
          <w:trHeight w:val="5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5</w:t>
            </w:r>
          </w:p>
        </w:tc>
        <w:tc>
          <w:tcPr>
            <w:tcW w:w="134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（2018）吉76委鉴19号</w:t>
            </w:r>
          </w:p>
        </w:tc>
        <w:tc>
          <w:tcPr>
            <w:tcW w:w="146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（2018）吉7602民初28号</w:t>
            </w:r>
          </w:p>
        </w:tc>
        <w:tc>
          <w:tcPr>
            <w:tcW w:w="1329"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白石山林区基层法院</w:t>
            </w:r>
          </w:p>
        </w:tc>
        <w:tc>
          <w:tcPr>
            <w:tcW w:w="1062"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生命权、健康权、身体权纠纷</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2018.8.8</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2018.8.9</w:t>
            </w:r>
          </w:p>
        </w:tc>
        <w:tc>
          <w:tcPr>
            <w:tcW w:w="966"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 xml:space="preserve">  2018.10.25</w:t>
            </w:r>
          </w:p>
        </w:tc>
        <w:tc>
          <w:tcPr>
            <w:tcW w:w="800"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2018.10.25</w:t>
            </w:r>
          </w:p>
        </w:tc>
      </w:tr>
      <w:tr w:rsidR="00881188" w:rsidRPr="00881188" w:rsidTr="00CD2B64">
        <w:trPr>
          <w:trHeight w:val="54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6</w:t>
            </w:r>
          </w:p>
        </w:tc>
        <w:tc>
          <w:tcPr>
            <w:tcW w:w="134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（2018）吉76委鉴22号</w:t>
            </w:r>
          </w:p>
        </w:tc>
        <w:tc>
          <w:tcPr>
            <w:tcW w:w="1464"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（2018）吉7602民初32号</w:t>
            </w:r>
          </w:p>
        </w:tc>
        <w:tc>
          <w:tcPr>
            <w:tcW w:w="1329"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白石山林区基层法院</w:t>
            </w:r>
          </w:p>
        </w:tc>
        <w:tc>
          <w:tcPr>
            <w:tcW w:w="1062" w:type="dxa"/>
            <w:tcBorders>
              <w:top w:val="nil"/>
              <w:left w:val="nil"/>
              <w:bottom w:val="single" w:sz="4" w:space="0" w:color="auto"/>
              <w:right w:val="single" w:sz="4" w:space="0" w:color="auto"/>
            </w:tcBorders>
            <w:shd w:val="clear" w:color="auto" w:fill="auto"/>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生命权、健康权、身体权纠纷</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2018.8.20</w:t>
            </w:r>
          </w:p>
        </w:tc>
        <w:tc>
          <w:tcPr>
            <w:tcW w:w="891"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2018.8.22</w:t>
            </w:r>
          </w:p>
        </w:tc>
        <w:tc>
          <w:tcPr>
            <w:tcW w:w="966"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2018.9.10</w:t>
            </w:r>
          </w:p>
        </w:tc>
        <w:tc>
          <w:tcPr>
            <w:tcW w:w="800" w:type="dxa"/>
            <w:tcBorders>
              <w:top w:val="nil"/>
              <w:left w:val="nil"/>
              <w:bottom w:val="single" w:sz="4" w:space="0" w:color="auto"/>
              <w:right w:val="single" w:sz="4" w:space="0" w:color="auto"/>
            </w:tcBorders>
            <w:shd w:val="clear" w:color="auto" w:fill="auto"/>
            <w:noWrap/>
            <w:vAlign w:val="center"/>
            <w:hideMark/>
          </w:tcPr>
          <w:p w:rsidR="00881188" w:rsidRPr="00881188" w:rsidRDefault="00881188" w:rsidP="00881188">
            <w:pPr>
              <w:widowControl/>
              <w:jc w:val="center"/>
              <w:rPr>
                <w:rFonts w:ascii="仿宋" w:eastAsia="仿宋" w:hAnsi="仿宋" w:cs="宋体"/>
                <w:color w:val="000000"/>
                <w:kern w:val="0"/>
                <w:sz w:val="15"/>
                <w:szCs w:val="15"/>
              </w:rPr>
            </w:pPr>
            <w:r w:rsidRPr="00881188">
              <w:rPr>
                <w:rFonts w:ascii="仿宋" w:eastAsia="仿宋" w:hAnsi="仿宋" w:cs="宋体" w:hint="eastAsia"/>
                <w:color w:val="000000"/>
                <w:kern w:val="0"/>
                <w:sz w:val="15"/>
                <w:szCs w:val="15"/>
              </w:rPr>
              <w:t>2018.9.10</w:t>
            </w:r>
          </w:p>
        </w:tc>
      </w:tr>
    </w:tbl>
    <w:p w:rsidR="00881188" w:rsidRPr="00D829E0" w:rsidRDefault="00881188" w:rsidP="00881188">
      <w:pPr>
        <w:ind w:firstLineChars="200" w:firstLine="300"/>
        <w:jc w:val="left"/>
        <w:rPr>
          <w:rFonts w:ascii="仿宋" w:eastAsia="仿宋" w:hAnsi="仿宋"/>
          <w:sz w:val="15"/>
          <w:szCs w:val="15"/>
        </w:rPr>
      </w:pPr>
    </w:p>
    <w:p w:rsidR="00244F7C" w:rsidRPr="00A84F50" w:rsidRDefault="002108ED" w:rsidP="00A84F50">
      <w:pPr>
        <w:ind w:firstLineChars="200" w:firstLine="600"/>
        <w:jc w:val="left"/>
        <w:rPr>
          <w:rFonts w:ascii="仿宋" w:eastAsia="仿宋" w:hAnsi="仿宋"/>
          <w:sz w:val="30"/>
          <w:szCs w:val="30"/>
        </w:rPr>
      </w:pPr>
      <w:r w:rsidRPr="00D829E0">
        <w:rPr>
          <w:rFonts w:ascii="仿宋" w:eastAsia="仿宋" w:hAnsi="仿宋" w:hint="eastAsia"/>
          <w:sz w:val="30"/>
          <w:szCs w:val="30"/>
        </w:rPr>
        <w:lastRenderedPageBreak/>
        <w:t>二、</w:t>
      </w:r>
      <w:r w:rsidR="00244F7C" w:rsidRPr="00D829E0">
        <w:rPr>
          <w:rFonts w:ascii="仿宋" w:eastAsia="仿宋" w:hAnsi="仿宋" w:hint="eastAsia"/>
          <w:sz w:val="30"/>
          <w:szCs w:val="30"/>
        </w:rPr>
        <w:t>工作经验汇报</w:t>
      </w:r>
    </w:p>
    <w:p w:rsidR="00F235E4" w:rsidRPr="00D829E0" w:rsidRDefault="002108ED" w:rsidP="00D829E0">
      <w:pPr>
        <w:ind w:firstLineChars="200" w:firstLine="602"/>
        <w:rPr>
          <w:rFonts w:ascii="仿宋" w:eastAsia="仿宋" w:hAnsi="仿宋" w:cs="仿宋"/>
          <w:sz w:val="30"/>
          <w:szCs w:val="30"/>
        </w:rPr>
      </w:pPr>
      <w:r w:rsidRPr="00D829E0">
        <w:rPr>
          <w:rFonts w:ascii="仿宋" w:eastAsia="仿宋" w:hAnsi="仿宋" w:hint="eastAsia"/>
          <w:b/>
          <w:sz w:val="30"/>
          <w:szCs w:val="30"/>
        </w:rPr>
        <w:t>（</w:t>
      </w:r>
      <w:r w:rsidR="00A84F50">
        <w:rPr>
          <w:rFonts w:ascii="仿宋" w:eastAsia="仿宋" w:hAnsi="仿宋" w:hint="eastAsia"/>
          <w:b/>
          <w:sz w:val="30"/>
          <w:szCs w:val="30"/>
        </w:rPr>
        <w:t>一</w:t>
      </w:r>
      <w:r w:rsidRPr="00D829E0">
        <w:rPr>
          <w:rFonts w:ascii="仿宋" w:eastAsia="仿宋" w:hAnsi="仿宋" w:hint="eastAsia"/>
          <w:b/>
          <w:sz w:val="30"/>
          <w:szCs w:val="30"/>
        </w:rPr>
        <w:t>）</w:t>
      </w:r>
      <w:r w:rsidR="00CD2B64" w:rsidRPr="00D829E0">
        <w:rPr>
          <w:rFonts w:ascii="仿宋" w:eastAsia="仿宋" w:hAnsi="仿宋" w:cs="仿宋" w:hint="eastAsia"/>
          <w:sz w:val="30"/>
          <w:szCs w:val="30"/>
        </w:rPr>
        <w:t>为提高司辅案件办案质量和效率，我院组织人员参加林区两级法院司法技术辅助培训会，参加培训对象是</w:t>
      </w:r>
      <w:r w:rsidR="00A84F50">
        <w:rPr>
          <w:rFonts w:ascii="仿宋" w:eastAsia="仿宋" w:hAnsi="仿宋" w:cs="仿宋" w:hint="eastAsia"/>
          <w:sz w:val="30"/>
          <w:szCs w:val="30"/>
        </w:rPr>
        <w:t>我院</w:t>
      </w:r>
      <w:r w:rsidR="00CD2B64" w:rsidRPr="00D829E0">
        <w:rPr>
          <w:rFonts w:ascii="仿宋" w:eastAsia="仿宋" w:hAnsi="仿宋" w:cs="仿宋" w:hint="eastAsia"/>
          <w:sz w:val="30"/>
          <w:szCs w:val="30"/>
        </w:rPr>
        <w:t>所有员额法官和法官助理，对于司法辅助技术工作程序及内容进行详细梳理，培训后</w:t>
      </w:r>
      <w:r w:rsidR="00A84F50">
        <w:rPr>
          <w:rFonts w:ascii="仿宋" w:eastAsia="仿宋" w:hAnsi="仿宋" w:cs="仿宋" w:hint="eastAsia"/>
          <w:sz w:val="30"/>
          <w:szCs w:val="30"/>
        </w:rPr>
        <w:t>我</w:t>
      </w:r>
      <w:r w:rsidR="00CD2B64" w:rsidRPr="00D829E0">
        <w:rPr>
          <w:rFonts w:ascii="仿宋" w:eastAsia="仿宋" w:hAnsi="仿宋" w:cs="仿宋" w:hint="eastAsia"/>
          <w:sz w:val="30"/>
          <w:szCs w:val="30"/>
        </w:rPr>
        <w:t>院在处理司法技术工作时效率明显提高。</w:t>
      </w:r>
      <w:r w:rsidR="00CD2B64" w:rsidRPr="00D829E0">
        <w:rPr>
          <w:rFonts w:ascii="仿宋" w:eastAsia="仿宋" w:hAnsi="仿宋" w:hint="eastAsia"/>
          <w:sz w:val="30"/>
          <w:szCs w:val="30"/>
        </w:rPr>
        <w:t>根据</w:t>
      </w:r>
      <w:r w:rsidR="00F235E4" w:rsidRPr="00D829E0">
        <w:rPr>
          <w:rFonts w:ascii="仿宋" w:eastAsia="仿宋" w:hAnsi="仿宋" w:hint="eastAsia"/>
          <w:sz w:val="30"/>
          <w:szCs w:val="30"/>
        </w:rPr>
        <w:t>《吉林省高级人民法院关于罪犯交付执行前暂予监外执行医学诊断工作的实施细则》</w:t>
      </w:r>
      <w:r w:rsidR="00CD2B64" w:rsidRPr="00D829E0">
        <w:rPr>
          <w:rFonts w:ascii="仿宋" w:eastAsia="仿宋" w:hAnsi="仿宋" w:hint="eastAsia"/>
          <w:sz w:val="30"/>
          <w:szCs w:val="30"/>
        </w:rPr>
        <w:t>和《吉林省高级人民法院关于罪犯交付执行前暂予监外执行医学诊断工作的实施细则》</w:t>
      </w:r>
      <w:r w:rsidR="00F235E4" w:rsidRPr="00D829E0">
        <w:rPr>
          <w:rFonts w:ascii="仿宋" w:eastAsia="仿宋" w:hAnsi="仿宋" w:hint="eastAsia"/>
          <w:sz w:val="30"/>
          <w:szCs w:val="30"/>
        </w:rPr>
        <w:t>切实保证刑罚有效实施。</w:t>
      </w:r>
      <w:r w:rsidR="00B77A80" w:rsidRPr="00D829E0">
        <w:rPr>
          <w:rFonts w:ascii="仿宋" w:eastAsia="仿宋" w:hAnsi="仿宋" w:hint="eastAsia"/>
          <w:sz w:val="30"/>
          <w:szCs w:val="30"/>
        </w:rPr>
        <w:t>明确了</w:t>
      </w:r>
      <w:r w:rsidR="007B6B2D" w:rsidRPr="00D829E0">
        <w:rPr>
          <w:rFonts w:ascii="仿宋" w:eastAsia="仿宋" w:hAnsi="仿宋" w:hint="eastAsia"/>
          <w:sz w:val="30"/>
          <w:szCs w:val="30"/>
        </w:rPr>
        <w:t>人民</w:t>
      </w:r>
      <w:r w:rsidR="00B77A80" w:rsidRPr="00D829E0">
        <w:rPr>
          <w:rFonts w:ascii="仿宋" w:eastAsia="仿宋" w:hAnsi="仿宋" w:hint="eastAsia"/>
          <w:sz w:val="30"/>
          <w:szCs w:val="30"/>
        </w:rPr>
        <w:t>法院监外</w:t>
      </w:r>
      <w:r w:rsidR="002227C3" w:rsidRPr="00D829E0">
        <w:rPr>
          <w:rFonts w:ascii="仿宋" w:eastAsia="仿宋" w:hAnsi="仿宋" w:hint="eastAsia"/>
          <w:sz w:val="30"/>
          <w:szCs w:val="30"/>
        </w:rPr>
        <w:t>执行组织诊断工作的职责分工和程序规范</w:t>
      </w:r>
      <w:r w:rsidR="00CD2B64" w:rsidRPr="00D829E0">
        <w:rPr>
          <w:rFonts w:ascii="仿宋" w:eastAsia="仿宋" w:hAnsi="仿宋" w:hint="eastAsia"/>
          <w:sz w:val="30"/>
          <w:szCs w:val="30"/>
        </w:rPr>
        <w:t>。</w:t>
      </w:r>
    </w:p>
    <w:p w:rsidR="00CD2B64" w:rsidRPr="00D829E0" w:rsidRDefault="002108ED" w:rsidP="00D829E0">
      <w:pPr>
        <w:ind w:firstLineChars="200" w:firstLine="600"/>
        <w:jc w:val="left"/>
        <w:rPr>
          <w:rFonts w:ascii="仿宋" w:eastAsia="仿宋" w:hAnsi="仿宋"/>
          <w:sz w:val="30"/>
          <w:szCs w:val="30"/>
        </w:rPr>
      </w:pPr>
      <w:r w:rsidRPr="00D829E0">
        <w:rPr>
          <w:rFonts w:ascii="仿宋" w:eastAsia="仿宋" w:hAnsi="仿宋" w:hint="eastAsia"/>
          <w:sz w:val="30"/>
          <w:szCs w:val="30"/>
        </w:rPr>
        <w:t>（</w:t>
      </w:r>
      <w:r w:rsidR="00A84F50">
        <w:rPr>
          <w:rFonts w:ascii="仿宋" w:eastAsia="仿宋" w:hAnsi="仿宋" w:hint="eastAsia"/>
          <w:sz w:val="30"/>
          <w:szCs w:val="30"/>
        </w:rPr>
        <w:t>二</w:t>
      </w:r>
      <w:r w:rsidRPr="00D829E0">
        <w:rPr>
          <w:rFonts w:ascii="仿宋" w:eastAsia="仿宋" w:hAnsi="仿宋" w:hint="eastAsia"/>
          <w:sz w:val="30"/>
          <w:szCs w:val="30"/>
        </w:rPr>
        <w:t>）</w:t>
      </w:r>
      <w:r w:rsidR="00CD2B64" w:rsidRPr="00D829E0">
        <w:rPr>
          <w:rFonts w:ascii="仿宋" w:eastAsia="仿宋" w:hAnsi="仿宋" w:hint="eastAsia"/>
          <w:sz w:val="30"/>
          <w:szCs w:val="30"/>
        </w:rPr>
        <w:t>白石山林区基层法院</w:t>
      </w:r>
      <w:r w:rsidR="00CD2B64" w:rsidRPr="00D829E0">
        <w:rPr>
          <w:rFonts w:ascii="仿宋" w:eastAsia="仿宋" w:hAnsi="仿宋" w:cs="仿宋" w:hint="eastAsia"/>
          <w:sz w:val="30"/>
          <w:szCs w:val="30"/>
        </w:rPr>
        <w:t>坚持每一个鉴定案件都严格</w:t>
      </w:r>
      <w:r w:rsidR="00A84F50">
        <w:rPr>
          <w:rFonts w:ascii="仿宋" w:eastAsia="仿宋" w:hAnsi="仿宋" w:cs="仿宋" w:hint="eastAsia"/>
          <w:sz w:val="30"/>
          <w:szCs w:val="30"/>
        </w:rPr>
        <w:t>按照程序办理及时向中院提交鉴定申请，并由中院依程序选取相应鉴定机构</w:t>
      </w:r>
      <w:r w:rsidR="00CD2B64" w:rsidRPr="00D829E0">
        <w:rPr>
          <w:rFonts w:ascii="仿宋" w:eastAsia="仿宋" w:hAnsi="仿宋" w:cs="仿宋" w:hint="eastAsia"/>
          <w:sz w:val="30"/>
          <w:szCs w:val="30"/>
        </w:rPr>
        <w:t>。</w:t>
      </w:r>
    </w:p>
    <w:p w:rsidR="00724A81" w:rsidRPr="00D829E0" w:rsidRDefault="002108ED" w:rsidP="00D829E0">
      <w:pPr>
        <w:ind w:firstLineChars="200" w:firstLine="600"/>
        <w:jc w:val="left"/>
        <w:rPr>
          <w:rFonts w:ascii="仿宋" w:eastAsia="仿宋" w:hAnsi="仿宋"/>
          <w:sz w:val="30"/>
          <w:szCs w:val="30"/>
        </w:rPr>
      </w:pPr>
      <w:r w:rsidRPr="00D829E0">
        <w:rPr>
          <w:rFonts w:ascii="仿宋" w:eastAsia="仿宋" w:hAnsi="仿宋" w:hint="eastAsia"/>
          <w:sz w:val="30"/>
          <w:szCs w:val="30"/>
        </w:rPr>
        <w:t>（</w:t>
      </w:r>
      <w:r w:rsidR="00A84F50">
        <w:rPr>
          <w:rFonts w:ascii="仿宋" w:eastAsia="仿宋" w:hAnsi="仿宋" w:hint="eastAsia"/>
          <w:sz w:val="30"/>
          <w:szCs w:val="30"/>
        </w:rPr>
        <w:t>三</w:t>
      </w:r>
      <w:r w:rsidRPr="00D829E0">
        <w:rPr>
          <w:rFonts w:ascii="仿宋" w:eastAsia="仿宋" w:hAnsi="仿宋" w:hint="eastAsia"/>
          <w:sz w:val="30"/>
          <w:szCs w:val="30"/>
        </w:rPr>
        <w:t>）</w:t>
      </w:r>
      <w:r w:rsidR="00CD2B64" w:rsidRPr="00D829E0">
        <w:rPr>
          <w:rFonts w:ascii="仿宋" w:eastAsia="仿宋" w:hAnsi="仿宋" w:hint="eastAsia"/>
          <w:sz w:val="30"/>
          <w:szCs w:val="30"/>
        </w:rPr>
        <w:t>我院已</w:t>
      </w:r>
      <w:r w:rsidR="00724A81" w:rsidRPr="00D829E0">
        <w:rPr>
          <w:rFonts w:ascii="仿宋" w:eastAsia="仿宋" w:hAnsi="仿宋" w:hint="eastAsia"/>
          <w:sz w:val="30"/>
          <w:szCs w:val="30"/>
        </w:rPr>
        <w:t>启用司法技术辅助工作内网办案系统，</w:t>
      </w:r>
      <w:r w:rsidR="008E2B00" w:rsidRPr="00D829E0">
        <w:rPr>
          <w:rFonts w:ascii="仿宋" w:eastAsia="仿宋" w:hAnsi="仿宋" w:hint="eastAsia"/>
          <w:sz w:val="30"/>
          <w:szCs w:val="30"/>
        </w:rPr>
        <w:t>为促进司法信息化管理，购买了司法</w:t>
      </w:r>
      <w:r w:rsidR="00575047" w:rsidRPr="00D829E0">
        <w:rPr>
          <w:rFonts w:ascii="仿宋" w:eastAsia="仿宋" w:hAnsi="仿宋" w:hint="eastAsia"/>
          <w:sz w:val="30"/>
          <w:szCs w:val="30"/>
        </w:rPr>
        <w:t>技术</w:t>
      </w:r>
      <w:r w:rsidR="008E2B00" w:rsidRPr="00D829E0">
        <w:rPr>
          <w:rFonts w:ascii="仿宋" w:eastAsia="仿宋" w:hAnsi="仿宋" w:hint="eastAsia"/>
          <w:sz w:val="30"/>
          <w:szCs w:val="30"/>
        </w:rPr>
        <w:t>辅助工作的内网</w:t>
      </w:r>
      <w:r w:rsidR="00575047" w:rsidRPr="00D829E0">
        <w:rPr>
          <w:rFonts w:ascii="仿宋" w:eastAsia="仿宋" w:hAnsi="仿宋" w:hint="eastAsia"/>
          <w:sz w:val="30"/>
          <w:szCs w:val="30"/>
        </w:rPr>
        <w:t>办案操作</w:t>
      </w:r>
      <w:r w:rsidR="008E2B00" w:rsidRPr="00D829E0">
        <w:rPr>
          <w:rFonts w:ascii="仿宋" w:eastAsia="仿宋" w:hAnsi="仿宋" w:hint="eastAsia"/>
          <w:sz w:val="30"/>
          <w:szCs w:val="30"/>
        </w:rPr>
        <w:t>系统</w:t>
      </w:r>
      <w:r w:rsidR="00CD2B64" w:rsidRPr="00D829E0">
        <w:rPr>
          <w:rFonts w:ascii="仿宋" w:eastAsia="仿宋" w:hAnsi="仿宋" w:hint="eastAsia"/>
          <w:sz w:val="30"/>
          <w:szCs w:val="30"/>
        </w:rPr>
        <w:t>，</w:t>
      </w:r>
      <w:r w:rsidR="00B23940" w:rsidRPr="00D829E0">
        <w:rPr>
          <w:rFonts w:ascii="仿宋" w:eastAsia="仿宋" w:hAnsi="仿宋" w:hint="eastAsia"/>
          <w:sz w:val="30"/>
          <w:szCs w:val="30"/>
        </w:rPr>
        <w:t>系统</w:t>
      </w:r>
      <w:r w:rsidR="00747743" w:rsidRPr="00D829E0">
        <w:rPr>
          <w:rFonts w:ascii="仿宋" w:eastAsia="仿宋" w:hAnsi="仿宋" w:hint="eastAsia"/>
          <w:sz w:val="30"/>
          <w:szCs w:val="30"/>
        </w:rPr>
        <w:t>将</w:t>
      </w:r>
      <w:r w:rsidR="00B23940" w:rsidRPr="00D829E0">
        <w:rPr>
          <w:rFonts w:ascii="仿宋" w:eastAsia="仿宋" w:hAnsi="仿宋" w:hint="eastAsia"/>
          <w:sz w:val="30"/>
          <w:szCs w:val="30"/>
        </w:rPr>
        <w:t>司法技术辅助工作从收案、审查、立案</w:t>
      </w:r>
      <w:r w:rsidR="00575047" w:rsidRPr="00D829E0">
        <w:rPr>
          <w:rFonts w:ascii="仿宋" w:eastAsia="仿宋" w:hAnsi="仿宋" w:hint="eastAsia"/>
          <w:sz w:val="30"/>
          <w:szCs w:val="30"/>
        </w:rPr>
        <w:t>全部环节</w:t>
      </w:r>
      <w:r w:rsidR="00D10EAE" w:rsidRPr="00D829E0">
        <w:rPr>
          <w:rFonts w:ascii="仿宋" w:eastAsia="仿宋" w:hAnsi="仿宋" w:hint="eastAsia"/>
          <w:sz w:val="30"/>
          <w:szCs w:val="30"/>
        </w:rPr>
        <w:t>进行</w:t>
      </w:r>
      <w:r w:rsidR="00747743" w:rsidRPr="00D829E0">
        <w:rPr>
          <w:rFonts w:ascii="仿宋" w:eastAsia="仿宋" w:hAnsi="仿宋" w:hint="eastAsia"/>
          <w:sz w:val="30"/>
          <w:szCs w:val="30"/>
        </w:rPr>
        <w:t>数据化</w:t>
      </w:r>
      <w:r w:rsidR="00575047" w:rsidRPr="00D829E0">
        <w:rPr>
          <w:rFonts w:ascii="仿宋" w:eastAsia="仿宋" w:hAnsi="仿宋" w:hint="eastAsia"/>
          <w:sz w:val="30"/>
          <w:szCs w:val="30"/>
        </w:rPr>
        <w:t>体现</w:t>
      </w:r>
      <w:r w:rsidR="00747743" w:rsidRPr="00D829E0">
        <w:rPr>
          <w:rFonts w:ascii="仿宋" w:eastAsia="仿宋" w:hAnsi="仿宋" w:hint="eastAsia"/>
          <w:sz w:val="30"/>
          <w:szCs w:val="30"/>
        </w:rPr>
        <w:t>，真正</w:t>
      </w:r>
      <w:r w:rsidR="00575047" w:rsidRPr="00D829E0">
        <w:rPr>
          <w:rFonts w:ascii="仿宋" w:eastAsia="仿宋" w:hAnsi="仿宋" w:hint="eastAsia"/>
          <w:sz w:val="30"/>
          <w:szCs w:val="30"/>
        </w:rPr>
        <w:t>实现</w:t>
      </w:r>
      <w:r w:rsidR="00D10EAE" w:rsidRPr="00D829E0">
        <w:rPr>
          <w:rFonts w:ascii="仿宋" w:eastAsia="仿宋" w:hAnsi="仿宋" w:hint="eastAsia"/>
          <w:sz w:val="30"/>
          <w:szCs w:val="30"/>
        </w:rPr>
        <w:t>了</w:t>
      </w:r>
      <w:r w:rsidR="00575047" w:rsidRPr="00D829E0">
        <w:rPr>
          <w:rFonts w:ascii="仿宋" w:eastAsia="仿宋" w:hAnsi="仿宋" w:hint="eastAsia"/>
          <w:sz w:val="30"/>
          <w:szCs w:val="30"/>
        </w:rPr>
        <w:t>司法技术辅助工作的流程公开，使法院工作全程</w:t>
      </w:r>
      <w:r w:rsidR="0073380A" w:rsidRPr="00D829E0">
        <w:rPr>
          <w:rFonts w:ascii="仿宋" w:eastAsia="仿宋" w:hAnsi="仿宋" w:hint="eastAsia"/>
          <w:sz w:val="30"/>
          <w:szCs w:val="30"/>
        </w:rPr>
        <w:t>透明，</w:t>
      </w:r>
      <w:r w:rsidR="00747743" w:rsidRPr="00D829E0">
        <w:rPr>
          <w:rFonts w:ascii="仿宋" w:eastAsia="仿宋" w:hAnsi="仿宋" w:hint="eastAsia"/>
          <w:sz w:val="30"/>
          <w:szCs w:val="30"/>
        </w:rPr>
        <w:t>全程留痕，</w:t>
      </w:r>
      <w:r w:rsidR="0073380A" w:rsidRPr="00D829E0">
        <w:rPr>
          <w:rFonts w:ascii="仿宋" w:eastAsia="仿宋" w:hAnsi="仿宋" w:hint="eastAsia"/>
          <w:sz w:val="30"/>
          <w:szCs w:val="30"/>
        </w:rPr>
        <w:t>同时便于审判、执行部门与司法技术辅助部门工作流转过程的有效衔接。</w:t>
      </w:r>
    </w:p>
    <w:p w:rsidR="00CD2B64" w:rsidRPr="00D829E0" w:rsidRDefault="004D493E" w:rsidP="00A84F50">
      <w:pPr>
        <w:ind w:firstLineChars="200" w:firstLine="600"/>
        <w:rPr>
          <w:rFonts w:ascii="仿宋" w:eastAsia="仿宋" w:hAnsi="仿宋" w:cs="仿宋"/>
          <w:sz w:val="30"/>
          <w:szCs w:val="30"/>
        </w:rPr>
      </w:pPr>
      <w:r w:rsidRPr="00A84F50">
        <w:rPr>
          <w:rFonts w:ascii="仿宋" w:eastAsia="仿宋" w:hAnsi="仿宋" w:hint="eastAsia"/>
          <w:sz w:val="30"/>
          <w:szCs w:val="30"/>
        </w:rPr>
        <w:t>（五）</w:t>
      </w:r>
      <w:r w:rsidR="00A84F50">
        <w:rPr>
          <w:rFonts w:ascii="仿宋" w:eastAsia="仿宋" w:hAnsi="仿宋" w:cs="仿宋" w:hint="eastAsia"/>
          <w:sz w:val="30"/>
          <w:szCs w:val="30"/>
        </w:rPr>
        <w:t>今后</w:t>
      </w:r>
      <w:r w:rsidR="00CD2B64" w:rsidRPr="00D829E0">
        <w:rPr>
          <w:rFonts w:ascii="仿宋" w:eastAsia="仿宋" w:hAnsi="仿宋" w:cs="仿宋" w:hint="eastAsia"/>
          <w:sz w:val="30"/>
          <w:szCs w:val="30"/>
        </w:rPr>
        <w:t>我院在今后司法技术辅助工作中要做到：1、加大</w:t>
      </w:r>
      <w:r w:rsidRPr="00D829E0">
        <w:rPr>
          <w:rFonts w:ascii="仿宋" w:eastAsia="仿宋" w:hAnsi="仿宋" w:cs="仿宋" w:hint="eastAsia"/>
          <w:sz w:val="30"/>
          <w:szCs w:val="30"/>
        </w:rPr>
        <w:t>执行</w:t>
      </w:r>
      <w:r w:rsidR="00CD2B64" w:rsidRPr="00D829E0">
        <w:rPr>
          <w:rFonts w:ascii="仿宋" w:eastAsia="仿宋" w:hAnsi="仿宋" w:cs="仿宋" w:hint="eastAsia"/>
          <w:sz w:val="30"/>
          <w:szCs w:val="30"/>
        </w:rPr>
        <w:t>力度，</w:t>
      </w:r>
      <w:r w:rsidRPr="00D829E0">
        <w:rPr>
          <w:rFonts w:ascii="仿宋" w:eastAsia="仿宋" w:hAnsi="仿宋" w:cs="仿宋" w:hint="eastAsia"/>
          <w:sz w:val="30"/>
          <w:szCs w:val="30"/>
        </w:rPr>
        <w:t>严格按照《关于健全统一司法鉴定管理体系的实施意见》</w:t>
      </w:r>
      <w:r w:rsidR="00A84F50">
        <w:rPr>
          <w:rFonts w:ascii="仿宋" w:eastAsia="仿宋" w:hAnsi="仿宋" w:cs="仿宋" w:hint="eastAsia"/>
          <w:sz w:val="30"/>
          <w:szCs w:val="30"/>
        </w:rPr>
        <w:t>的规定办理，</w:t>
      </w:r>
      <w:r w:rsidR="00CD2B64" w:rsidRPr="00D829E0">
        <w:rPr>
          <w:rFonts w:ascii="仿宋" w:eastAsia="仿宋" w:hAnsi="仿宋" w:cs="仿宋" w:hint="eastAsia"/>
          <w:sz w:val="30"/>
          <w:szCs w:val="30"/>
        </w:rPr>
        <w:t>做到司辅工作制度化</w:t>
      </w:r>
      <w:r w:rsidRPr="00D829E0">
        <w:rPr>
          <w:rFonts w:ascii="仿宋" w:eastAsia="仿宋" w:hAnsi="仿宋" w:cs="仿宋" w:hint="eastAsia"/>
          <w:sz w:val="30"/>
          <w:szCs w:val="30"/>
        </w:rPr>
        <w:t>2</w:t>
      </w:r>
      <w:r w:rsidR="00CD2B64" w:rsidRPr="00D829E0">
        <w:rPr>
          <w:rFonts w:ascii="仿宋" w:eastAsia="仿宋" w:hAnsi="仿宋" w:cs="仿宋" w:hint="eastAsia"/>
          <w:sz w:val="30"/>
          <w:szCs w:val="30"/>
        </w:rPr>
        <w:t>.对一些资质较差的鉴定机构及时上报</w:t>
      </w:r>
      <w:r w:rsidRPr="00D829E0">
        <w:rPr>
          <w:rFonts w:ascii="仿宋" w:eastAsia="仿宋" w:hAnsi="仿宋" w:cs="仿宋" w:hint="eastAsia"/>
          <w:sz w:val="30"/>
          <w:szCs w:val="30"/>
        </w:rPr>
        <w:t>中院</w:t>
      </w:r>
      <w:r w:rsidR="00CD2B64" w:rsidRPr="00D829E0">
        <w:rPr>
          <w:rFonts w:ascii="仿宋" w:eastAsia="仿宋" w:hAnsi="仿宋" w:cs="仿宋" w:hint="eastAsia"/>
          <w:sz w:val="30"/>
          <w:szCs w:val="30"/>
        </w:rPr>
        <w:t>，争取做到确保质量的同时也能保障效率。</w:t>
      </w:r>
    </w:p>
    <w:p w:rsidR="00E50852" w:rsidRPr="00D829E0" w:rsidRDefault="00E50852" w:rsidP="00D829E0">
      <w:pPr>
        <w:ind w:firstLineChars="200" w:firstLine="600"/>
        <w:jc w:val="left"/>
        <w:rPr>
          <w:rFonts w:ascii="仿宋" w:eastAsia="仿宋" w:hAnsi="仿宋"/>
          <w:sz w:val="30"/>
          <w:szCs w:val="30"/>
        </w:rPr>
      </w:pPr>
    </w:p>
    <w:p w:rsidR="00724F32" w:rsidRPr="00D829E0" w:rsidRDefault="00724F32" w:rsidP="00724F32">
      <w:pPr>
        <w:ind w:right="160"/>
        <w:jc w:val="right"/>
        <w:rPr>
          <w:rFonts w:ascii="仿宋" w:eastAsia="仿宋" w:hAnsi="仿宋"/>
          <w:sz w:val="30"/>
          <w:szCs w:val="30"/>
        </w:rPr>
      </w:pPr>
      <w:r w:rsidRPr="00D829E0">
        <w:rPr>
          <w:rFonts w:ascii="仿宋" w:eastAsia="仿宋" w:hAnsi="仿宋" w:hint="eastAsia"/>
          <w:sz w:val="30"/>
          <w:szCs w:val="30"/>
        </w:rPr>
        <w:t>201</w:t>
      </w:r>
      <w:r w:rsidR="004D493E" w:rsidRPr="00D829E0">
        <w:rPr>
          <w:rFonts w:ascii="仿宋" w:eastAsia="仿宋" w:hAnsi="仿宋" w:hint="eastAsia"/>
          <w:sz w:val="30"/>
          <w:szCs w:val="30"/>
        </w:rPr>
        <w:t>8</w:t>
      </w:r>
      <w:r w:rsidRPr="00D829E0">
        <w:rPr>
          <w:rFonts w:ascii="仿宋" w:eastAsia="仿宋" w:hAnsi="仿宋" w:hint="eastAsia"/>
          <w:sz w:val="30"/>
          <w:szCs w:val="30"/>
        </w:rPr>
        <w:t>年</w:t>
      </w:r>
      <w:r w:rsidR="004D493E" w:rsidRPr="00D829E0">
        <w:rPr>
          <w:rFonts w:ascii="仿宋" w:eastAsia="仿宋" w:hAnsi="仿宋" w:hint="eastAsia"/>
          <w:sz w:val="30"/>
          <w:szCs w:val="30"/>
        </w:rPr>
        <w:t>10</w:t>
      </w:r>
      <w:r w:rsidRPr="00D829E0">
        <w:rPr>
          <w:rFonts w:ascii="仿宋" w:eastAsia="仿宋" w:hAnsi="仿宋" w:hint="eastAsia"/>
          <w:sz w:val="30"/>
          <w:szCs w:val="30"/>
        </w:rPr>
        <w:t>月</w:t>
      </w:r>
      <w:r w:rsidR="004D493E" w:rsidRPr="00D829E0">
        <w:rPr>
          <w:rFonts w:ascii="仿宋" w:eastAsia="仿宋" w:hAnsi="仿宋" w:hint="eastAsia"/>
          <w:sz w:val="30"/>
          <w:szCs w:val="30"/>
        </w:rPr>
        <w:t>31</w:t>
      </w:r>
      <w:r w:rsidRPr="00D829E0">
        <w:rPr>
          <w:rFonts w:ascii="仿宋" w:eastAsia="仿宋" w:hAnsi="仿宋" w:hint="eastAsia"/>
          <w:sz w:val="30"/>
          <w:szCs w:val="30"/>
        </w:rPr>
        <w:t>日</w:t>
      </w:r>
    </w:p>
    <w:sectPr w:rsidR="00724F32" w:rsidRPr="00D829E0" w:rsidSect="00BD61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6C21"/>
    <w:rsid w:val="0001337E"/>
    <w:rsid w:val="00014D46"/>
    <w:rsid w:val="00066B6D"/>
    <w:rsid w:val="00084ED3"/>
    <w:rsid w:val="000B74A3"/>
    <w:rsid w:val="000C77CA"/>
    <w:rsid w:val="0013240C"/>
    <w:rsid w:val="00145F3D"/>
    <w:rsid w:val="00177064"/>
    <w:rsid w:val="00177A93"/>
    <w:rsid w:val="001F68E8"/>
    <w:rsid w:val="002108ED"/>
    <w:rsid w:val="002227C3"/>
    <w:rsid w:val="00244F7C"/>
    <w:rsid w:val="002826EE"/>
    <w:rsid w:val="002E7840"/>
    <w:rsid w:val="002F7AD3"/>
    <w:rsid w:val="00300149"/>
    <w:rsid w:val="00372799"/>
    <w:rsid w:val="004165F5"/>
    <w:rsid w:val="004C5760"/>
    <w:rsid w:val="004D493E"/>
    <w:rsid w:val="004F4ED2"/>
    <w:rsid w:val="00565446"/>
    <w:rsid w:val="00575047"/>
    <w:rsid w:val="005914A1"/>
    <w:rsid w:val="005A6EF5"/>
    <w:rsid w:val="005C4635"/>
    <w:rsid w:val="005D2157"/>
    <w:rsid w:val="005F5CB1"/>
    <w:rsid w:val="0060581D"/>
    <w:rsid w:val="006113F6"/>
    <w:rsid w:val="00626D62"/>
    <w:rsid w:val="006430E5"/>
    <w:rsid w:val="00650C23"/>
    <w:rsid w:val="006554B7"/>
    <w:rsid w:val="006A7420"/>
    <w:rsid w:val="00724A81"/>
    <w:rsid w:val="00724F32"/>
    <w:rsid w:val="0073168C"/>
    <w:rsid w:val="0073380A"/>
    <w:rsid w:val="00747743"/>
    <w:rsid w:val="0075556C"/>
    <w:rsid w:val="007B02DE"/>
    <w:rsid w:val="007B6B2D"/>
    <w:rsid w:val="00813086"/>
    <w:rsid w:val="00835DD9"/>
    <w:rsid w:val="00853159"/>
    <w:rsid w:val="00881188"/>
    <w:rsid w:val="008E2B00"/>
    <w:rsid w:val="00904788"/>
    <w:rsid w:val="009245EA"/>
    <w:rsid w:val="00936E50"/>
    <w:rsid w:val="009A02B6"/>
    <w:rsid w:val="009A0FA8"/>
    <w:rsid w:val="00A11853"/>
    <w:rsid w:val="00A47E22"/>
    <w:rsid w:val="00A84F50"/>
    <w:rsid w:val="00AB342B"/>
    <w:rsid w:val="00B124E4"/>
    <w:rsid w:val="00B23940"/>
    <w:rsid w:val="00B610A7"/>
    <w:rsid w:val="00B758BE"/>
    <w:rsid w:val="00B77A80"/>
    <w:rsid w:val="00BD6189"/>
    <w:rsid w:val="00BD64EB"/>
    <w:rsid w:val="00BE532B"/>
    <w:rsid w:val="00BF6D3C"/>
    <w:rsid w:val="00C00495"/>
    <w:rsid w:val="00C27B6A"/>
    <w:rsid w:val="00C35785"/>
    <w:rsid w:val="00C66C21"/>
    <w:rsid w:val="00CD2B64"/>
    <w:rsid w:val="00D10EAE"/>
    <w:rsid w:val="00D31E4D"/>
    <w:rsid w:val="00D829E0"/>
    <w:rsid w:val="00D919B3"/>
    <w:rsid w:val="00DC1F3E"/>
    <w:rsid w:val="00E12C9B"/>
    <w:rsid w:val="00E2071D"/>
    <w:rsid w:val="00E50852"/>
    <w:rsid w:val="00E768BB"/>
    <w:rsid w:val="00E843C8"/>
    <w:rsid w:val="00E8746F"/>
    <w:rsid w:val="00E93A98"/>
    <w:rsid w:val="00E94376"/>
    <w:rsid w:val="00ED2665"/>
    <w:rsid w:val="00ED4763"/>
    <w:rsid w:val="00F235E4"/>
    <w:rsid w:val="00F32260"/>
    <w:rsid w:val="00F4155D"/>
    <w:rsid w:val="00F5539F"/>
    <w:rsid w:val="00FA7E10"/>
    <w:rsid w:val="00FB6FC5"/>
    <w:rsid w:val="00FF7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731035">
      <w:bodyDiv w:val="1"/>
      <w:marLeft w:val="0"/>
      <w:marRight w:val="0"/>
      <w:marTop w:val="0"/>
      <w:marBottom w:val="0"/>
      <w:divBdr>
        <w:top w:val="none" w:sz="0" w:space="0" w:color="auto"/>
        <w:left w:val="none" w:sz="0" w:space="0" w:color="auto"/>
        <w:bottom w:val="none" w:sz="0" w:space="0" w:color="auto"/>
        <w:right w:val="none" w:sz="0" w:space="0" w:color="auto"/>
      </w:divBdr>
    </w:div>
    <w:div w:id="15984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9994-F236-4B9E-AD3C-36C5FAF2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2018-11-29T02:05:00Z</dcterms:created>
  <dcterms:modified xsi:type="dcterms:W3CDTF">2018-11-29T02:25:00Z</dcterms:modified>
</cp:coreProperties>
</file>